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7054" w14:textId="105F1BB1" w:rsidR="007D7B6A" w:rsidRPr="00505A33" w:rsidRDefault="007D7B6A">
      <w:pPr>
        <w:spacing w:after="0" w:line="240" w:lineRule="auto"/>
        <w:jc w:val="center"/>
        <w:rPr>
          <w:rFonts w:ascii="Times New Roman" w:eastAsia="Times New Roman" w:hAnsi="Times New Roman" w:cs="Times New Roman"/>
          <w:sz w:val="28"/>
          <w:szCs w:val="28"/>
        </w:rPr>
      </w:pPr>
    </w:p>
    <w:p w14:paraId="0873744B" w14:textId="77777777" w:rsidR="00172570" w:rsidRPr="005F1D77" w:rsidRDefault="008C0DBC">
      <w:pPr>
        <w:spacing w:after="0" w:line="240" w:lineRule="auto"/>
        <w:jc w:val="center"/>
        <w:rPr>
          <w:rFonts w:asciiTheme="majorHAnsi" w:hAnsiTheme="majorHAnsi" w:cstheme="majorHAnsi"/>
          <w:b/>
          <w:sz w:val="32"/>
          <w:szCs w:val="32"/>
        </w:rPr>
      </w:pPr>
      <w:bookmarkStart w:id="0" w:name="_gjdgxs" w:colFirst="0" w:colLast="0"/>
      <w:bookmarkEnd w:id="0"/>
      <w:r w:rsidRPr="005F1D77">
        <w:rPr>
          <w:rFonts w:asciiTheme="majorHAnsi" w:hAnsiTheme="majorHAnsi" w:cstheme="majorHAnsi"/>
          <w:b/>
          <w:sz w:val="32"/>
          <w:szCs w:val="32"/>
        </w:rPr>
        <w:t xml:space="preserve">Program </w:t>
      </w:r>
      <w:r w:rsidR="00F86965" w:rsidRPr="005F1D77">
        <w:rPr>
          <w:rFonts w:asciiTheme="majorHAnsi" w:hAnsiTheme="majorHAnsi" w:cstheme="majorHAnsi"/>
          <w:b/>
          <w:sz w:val="32"/>
          <w:szCs w:val="32"/>
        </w:rPr>
        <w:t>radionice</w:t>
      </w:r>
      <w:r w:rsidRPr="005F1D77">
        <w:rPr>
          <w:rFonts w:asciiTheme="majorHAnsi" w:hAnsiTheme="majorHAnsi" w:cstheme="majorHAnsi"/>
          <w:b/>
          <w:sz w:val="32"/>
          <w:szCs w:val="32"/>
        </w:rPr>
        <w:t xml:space="preserve"> </w:t>
      </w:r>
    </w:p>
    <w:p w14:paraId="423D6C96" w14:textId="497B7BCD" w:rsidR="00817286" w:rsidRDefault="00817286" w:rsidP="000B6652">
      <w:pPr>
        <w:spacing w:after="0" w:line="240" w:lineRule="auto"/>
        <w:jc w:val="center"/>
        <w:rPr>
          <w:rFonts w:asciiTheme="majorHAnsi" w:hAnsiTheme="majorHAnsi" w:cstheme="majorHAnsi"/>
          <w:b/>
          <w:color w:val="FF0000"/>
          <w:sz w:val="28"/>
          <w:szCs w:val="28"/>
        </w:rPr>
      </w:pPr>
    </w:p>
    <w:p w14:paraId="3A1C863A" w14:textId="0672325C" w:rsidR="00817286" w:rsidRDefault="00817286" w:rsidP="000B6652">
      <w:pPr>
        <w:spacing w:after="0" w:line="240" w:lineRule="auto"/>
        <w:jc w:val="center"/>
        <w:rPr>
          <w:rFonts w:asciiTheme="majorHAnsi" w:hAnsiTheme="majorHAnsi" w:cstheme="majorHAnsi"/>
          <w:b/>
          <w:sz w:val="24"/>
          <w:szCs w:val="24"/>
        </w:rPr>
      </w:pPr>
      <w:r w:rsidRPr="00701B5C">
        <w:rPr>
          <w:rFonts w:asciiTheme="majorHAnsi" w:hAnsiTheme="majorHAnsi" w:cstheme="majorHAnsi"/>
          <w:b/>
          <w:sz w:val="24"/>
          <w:szCs w:val="24"/>
        </w:rPr>
        <w:t xml:space="preserve">“Zelena ekonomija - energetska efikasnost u MSP“ </w:t>
      </w:r>
      <w:r>
        <w:rPr>
          <w:rFonts w:asciiTheme="majorHAnsi" w:hAnsiTheme="majorHAnsi" w:cstheme="majorHAnsi"/>
          <w:b/>
          <w:sz w:val="24"/>
          <w:szCs w:val="24"/>
        </w:rPr>
        <w:t xml:space="preserve"> </w:t>
      </w:r>
    </w:p>
    <w:p w14:paraId="692194FA" w14:textId="62BC4F52" w:rsidR="0083318F" w:rsidRPr="006E1633" w:rsidRDefault="0083318F" w:rsidP="00701B5C">
      <w:pPr>
        <w:spacing w:after="0"/>
        <w:ind w:left="2552" w:hanging="2552"/>
        <w:rPr>
          <w:rFonts w:asciiTheme="majorHAnsi" w:hAnsiTheme="majorHAnsi" w:cstheme="majorHAnsi"/>
          <w:b/>
          <w:sz w:val="24"/>
          <w:szCs w:val="24"/>
        </w:rPr>
      </w:pPr>
    </w:p>
    <w:p w14:paraId="271081BA" w14:textId="191ABCF4" w:rsidR="007D7B6A" w:rsidRPr="00505A33" w:rsidRDefault="00184A5F">
      <w:pPr>
        <w:spacing w:after="0"/>
        <w:ind w:left="2552" w:hanging="2552"/>
        <w:jc w:val="center"/>
        <w:rPr>
          <w:rFonts w:asciiTheme="majorHAnsi" w:eastAsia="Arial" w:hAnsiTheme="majorHAnsi" w:cstheme="majorHAnsi"/>
          <w:sz w:val="24"/>
          <w:szCs w:val="24"/>
        </w:rPr>
      </w:pPr>
      <w:r w:rsidRPr="00505A33">
        <w:rPr>
          <w:rFonts w:asciiTheme="majorHAnsi" w:hAnsiTheme="majorHAnsi" w:cstheme="majorHAnsi"/>
          <w:b/>
          <w:sz w:val="24"/>
          <w:szCs w:val="24"/>
        </w:rPr>
        <w:t>Datum održavanja</w:t>
      </w:r>
      <w:r w:rsidRPr="00701B5C">
        <w:rPr>
          <w:rFonts w:asciiTheme="majorHAnsi" w:hAnsiTheme="majorHAnsi" w:cstheme="majorHAnsi"/>
          <w:b/>
          <w:sz w:val="24"/>
          <w:szCs w:val="24"/>
        </w:rPr>
        <w:t xml:space="preserve">: </w:t>
      </w:r>
      <w:r w:rsidR="00817286" w:rsidRPr="00701B5C">
        <w:rPr>
          <w:rFonts w:asciiTheme="majorHAnsi" w:hAnsiTheme="majorHAnsi" w:cstheme="majorHAnsi"/>
          <w:b/>
          <w:sz w:val="24"/>
          <w:szCs w:val="24"/>
        </w:rPr>
        <w:t>23</w:t>
      </w:r>
      <w:r w:rsidR="00D8164E" w:rsidRPr="00701B5C">
        <w:rPr>
          <w:rFonts w:asciiTheme="majorHAnsi" w:hAnsiTheme="majorHAnsi" w:cstheme="majorHAnsi"/>
          <w:b/>
          <w:sz w:val="24"/>
          <w:szCs w:val="24"/>
        </w:rPr>
        <w:t>.</w:t>
      </w:r>
      <w:r w:rsidR="00F60648" w:rsidRPr="00701B5C">
        <w:rPr>
          <w:rFonts w:asciiTheme="majorHAnsi" w:hAnsiTheme="majorHAnsi" w:cstheme="majorHAnsi"/>
          <w:b/>
          <w:sz w:val="24"/>
          <w:szCs w:val="24"/>
        </w:rPr>
        <w:t>0</w:t>
      </w:r>
      <w:r w:rsidR="00F42529" w:rsidRPr="00701B5C">
        <w:rPr>
          <w:rFonts w:asciiTheme="majorHAnsi" w:hAnsiTheme="majorHAnsi" w:cstheme="majorHAnsi"/>
          <w:b/>
          <w:sz w:val="24"/>
          <w:szCs w:val="24"/>
        </w:rPr>
        <w:t>2</w:t>
      </w:r>
      <w:r w:rsidR="008C0DBC" w:rsidRPr="00505A33">
        <w:rPr>
          <w:rFonts w:asciiTheme="majorHAnsi" w:hAnsiTheme="majorHAnsi" w:cstheme="majorHAnsi"/>
          <w:b/>
          <w:sz w:val="24"/>
          <w:szCs w:val="24"/>
        </w:rPr>
        <w:t>.20</w:t>
      </w:r>
      <w:r w:rsidR="00F60648">
        <w:rPr>
          <w:rFonts w:asciiTheme="majorHAnsi" w:hAnsiTheme="majorHAnsi" w:cstheme="majorHAnsi"/>
          <w:b/>
          <w:sz w:val="24"/>
          <w:szCs w:val="24"/>
        </w:rPr>
        <w:t>2</w:t>
      </w:r>
      <w:r w:rsidR="00F42529">
        <w:rPr>
          <w:rFonts w:asciiTheme="majorHAnsi" w:hAnsiTheme="majorHAnsi" w:cstheme="majorHAnsi"/>
          <w:b/>
          <w:sz w:val="24"/>
          <w:szCs w:val="24"/>
        </w:rPr>
        <w:t>2</w:t>
      </w:r>
      <w:r w:rsidR="008C0DBC" w:rsidRPr="00505A33">
        <w:rPr>
          <w:rFonts w:asciiTheme="majorHAnsi" w:hAnsiTheme="majorHAnsi" w:cstheme="majorHAnsi"/>
          <w:b/>
          <w:sz w:val="24"/>
          <w:szCs w:val="24"/>
        </w:rPr>
        <w:t>. godine</w:t>
      </w:r>
    </w:p>
    <w:p w14:paraId="3F4D9104" w14:textId="77777777" w:rsidR="007D7B6A" w:rsidRPr="00B931C1" w:rsidRDefault="007D7B6A">
      <w:pPr>
        <w:spacing w:after="0"/>
        <w:ind w:left="2552" w:hanging="2552"/>
        <w:jc w:val="center"/>
        <w:rPr>
          <w:rFonts w:ascii="Arial" w:eastAsia="Arial" w:hAnsi="Arial" w:cs="Arial"/>
          <w:sz w:val="24"/>
          <w:szCs w:val="24"/>
        </w:rPr>
      </w:pPr>
    </w:p>
    <w:tbl>
      <w:tblPr>
        <w:tblStyle w:val="a"/>
        <w:tblW w:w="5188" w:type="pct"/>
        <w:tblInd w:w="-43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493"/>
        <w:gridCol w:w="8202"/>
      </w:tblGrid>
      <w:tr w:rsidR="00172570" w:rsidRPr="00B931C1" w14:paraId="0293C6DB" w14:textId="7F53CF79" w:rsidTr="0083318F">
        <w:trPr>
          <w:trHeight w:val="400"/>
        </w:trPr>
        <w:tc>
          <w:tcPr>
            <w:tcW w:w="770" w:type="pct"/>
            <w:shd w:val="clear" w:color="auto" w:fill="FFFFFF"/>
            <w:vAlign w:val="center"/>
          </w:tcPr>
          <w:p w14:paraId="13546231" w14:textId="62737CC1" w:rsidR="00A568D5" w:rsidRPr="00B931C1" w:rsidRDefault="00F42529" w:rsidP="003E0A29">
            <w:pPr>
              <w:spacing w:after="0" w:line="240" w:lineRule="auto"/>
              <w:rPr>
                <w:rFonts w:asciiTheme="majorHAnsi" w:hAnsiTheme="majorHAnsi" w:cstheme="majorHAnsi"/>
              </w:rPr>
            </w:pPr>
            <w:r>
              <w:rPr>
                <w:rFonts w:asciiTheme="majorHAnsi" w:hAnsiTheme="majorHAnsi" w:cstheme="majorHAnsi"/>
              </w:rPr>
              <w:t>10:20-10:30</w:t>
            </w:r>
          </w:p>
        </w:tc>
        <w:tc>
          <w:tcPr>
            <w:tcW w:w="4230" w:type="pct"/>
            <w:shd w:val="clear" w:color="auto" w:fill="FFFFFF"/>
            <w:vAlign w:val="center"/>
          </w:tcPr>
          <w:p w14:paraId="17A2CC42" w14:textId="2952FFAE" w:rsidR="00A568D5" w:rsidRPr="00B931C1" w:rsidRDefault="00F42529" w:rsidP="003E0A29">
            <w:pPr>
              <w:spacing w:after="0" w:line="240" w:lineRule="auto"/>
              <w:rPr>
                <w:rFonts w:asciiTheme="majorHAnsi" w:hAnsiTheme="majorHAnsi" w:cstheme="majorHAnsi"/>
              </w:rPr>
            </w:pPr>
            <w:r>
              <w:rPr>
                <w:rFonts w:asciiTheme="majorHAnsi" w:hAnsiTheme="majorHAnsi" w:cstheme="majorHAnsi"/>
              </w:rPr>
              <w:t>Registracija</w:t>
            </w:r>
          </w:p>
        </w:tc>
      </w:tr>
      <w:tr w:rsidR="00172570" w:rsidRPr="00B931C1" w14:paraId="77319825" w14:textId="45C620E8" w:rsidTr="0083318F">
        <w:trPr>
          <w:trHeight w:val="617"/>
        </w:trPr>
        <w:tc>
          <w:tcPr>
            <w:tcW w:w="770" w:type="pct"/>
            <w:vAlign w:val="center"/>
          </w:tcPr>
          <w:p w14:paraId="7A407EF2" w14:textId="3C937800" w:rsidR="00172570" w:rsidRPr="00B931C1" w:rsidRDefault="00172570" w:rsidP="000640E3">
            <w:pPr>
              <w:spacing w:after="0" w:line="240" w:lineRule="auto"/>
              <w:rPr>
                <w:rFonts w:asciiTheme="majorHAnsi" w:hAnsiTheme="majorHAnsi" w:cstheme="majorHAnsi"/>
              </w:rPr>
            </w:pPr>
            <w:r w:rsidRPr="00B931C1">
              <w:rPr>
                <w:rFonts w:asciiTheme="majorHAnsi" w:hAnsiTheme="majorHAnsi" w:cstheme="majorHAnsi"/>
              </w:rPr>
              <w:t>10:30 – 10:</w:t>
            </w:r>
            <w:r w:rsidR="000640E3">
              <w:rPr>
                <w:rFonts w:asciiTheme="majorHAnsi" w:hAnsiTheme="majorHAnsi" w:cstheme="majorHAnsi"/>
              </w:rPr>
              <w:t>35</w:t>
            </w:r>
          </w:p>
        </w:tc>
        <w:tc>
          <w:tcPr>
            <w:tcW w:w="4230" w:type="pct"/>
            <w:vAlign w:val="center"/>
          </w:tcPr>
          <w:p w14:paraId="3942E80A" w14:textId="154EE92A" w:rsidR="00172570" w:rsidRDefault="00172570" w:rsidP="00003A86">
            <w:pPr>
              <w:pBdr>
                <w:top w:val="nil"/>
                <w:left w:val="nil"/>
                <w:bottom w:val="nil"/>
                <w:right w:val="nil"/>
                <w:between w:val="nil"/>
              </w:pBdr>
              <w:tabs>
                <w:tab w:val="left" w:pos="37"/>
              </w:tabs>
              <w:spacing w:after="0" w:line="240" w:lineRule="auto"/>
              <w:jc w:val="both"/>
              <w:rPr>
                <w:rFonts w:asciiTheme="majorHAnsi" w:hAnsiTheme="majorHAnsi" w:cstheme="majorHAnsi"/>
                <w:b/>
              </w:rPr>
            </w:pPr>
            <w:r w:rsidRPr="00B931C1">
              <w:rPr>
                <w:rFonts w:asciiTheme="majorHAnsi" w:hAnsiTheme="majorHAnsi" w:cstheme="majorHAnsi"/>
                <w:b/>
              </w:rPr>
              <w:t xml:space="preserve">Uvodno obraćanje predstavnika </w:t>
            </w:r>
            <w:r w:rsidR="00B9671F" w:rsidRPr="00B9671F">
              <w:rPr>
                <w:rFonts w:asciiTheme="majorHAnsi" w:hAnsiTheme="majorHAnsi" w:cstheme="majorHAnsi"/>
                <w:b/>
              </w:rPr>
              <w:t xml:space="preserve">Ministarstva </w:t>
            </w:r>
            <w:r w:rsidR="0042753B">
              <w:rPr>
                <w:rFonts w:asciiTheme="majorHAnsi" w:hAnsiTheme="majorHAnsi" w:cstheme="majorHAnsi"/>
                <w:b/>
              </w:rPr>
              <w:t xml:space="preserve">privrede i </w:t>
            </w:r>
            <w:proofErr w:type="spellStart"/>
            <w:r w:rsidR="0042753B">
              <w:rPr>
                <w:rFonts w:asciiTheme="majorHAnsi" w:hAnsiTheme="majorHAnsi" w:cstheme="majorHAnsi"/>
                <w:b/>
              </w:rPr>
              <w:t>preduzetništva</w:t>
            </w:r>
            <w:proofErr w:type="spellEnd"/>
            <w:r w:rsidR="00B9671F" w:rsidRPr="00B9671F">
              <w:rPr>
                <w:rFonts w:asciiTheme="majorHAnsi" w:hAnsiTheme="majorHAnsi" w:cstheme="majorHAnsi"/>
                <w:b/>
              </w:rPr>
              <w:t xml:space="preserve"> Republike Srpske</w:t>
            </w:r>
            <w:r w:rsidR="00003A86">
              <w:rPr>
                <w:rFonts w:asciiTheme="majorHAnsi" w:hAnsiTheme="majorHAnsi" w:cstheme="majorHAnsi"/>
                <w:b/>
              </w:rPr>
              <w:t xml:space="preserve"> </w:t>
            </w:r>
          </w:p>
          <w:p w14:paraId="4EAC8D9E" w14:textId="17F92CB8" w:rsidR="00003A86" w:rsidRDefault="0042753B" w:rsidP="00B9671F">
            <w:pPr>
              <w:spacing w:after="0" w:line="240" w:lineRule="auto"/>
              <w:jc w:val="both"/>
              <w:rPr>
                <w:rFonts w:asciiTheme="majorHAnsi" w:hAnsiTheme="majorHAnsi" w:cstheme="majorHAnsi"/>
                <w:i/>
              </w:rPr>
            </w:pPr>
            <w:r w:rsidRPr="00701B5C">
              <w:rPr>
                <w:rFonts w:asciiTheme="majorHAnsi" w:hAnsiTheme="majorHAnsi" w:cstheme="majorHAnsi"/>
                <w:i/>
              </w:rPr>
              <w:t>Rajko Lajić, pomoćnik ministra</w:t>
            </w:r>
          </w:p>
          <w:p w14:paraId="4D3556C7" w14:textId="5AB05419" w:rsidR="001113FE" w:rsidRDefault="00CF301B" w:rsidP="00B9671F">
            <w:pPr>
              <w:spacing w:after="0" w:line="240" w:lineRule="auto"/>
              <w:jc w:val="both"/>
              <w:rPr>
                <w:rFonts w:asciiTheme="majorHAnsi" w:hAnsiTheme="majorHAnsi" w:cstheme="majorHAnsi"/>
                <w:i/>
              </w:rPr>
            </w:pPr>
            <w:r>
              <w:rPr>
                <w:rFonts w:asciiTheme="majorHAnsi" w:hAnsiTheme="majorHAnsi" w:cstheme="majorHAnsi"/>
                <w:i/>
              </w:rPr>
              <w:t>Uvodno obra</w:t>
            </w:r>
            <w:r>
              <w:rPr>
                <w:rFonts w:asciiTheme="majorHAnsi" w:hAnsiTheme="majorHAnsi" w:cstheme="majorHAnsi"/>
                <w:i/>
                <w:lang w:val="sr-Latn-BA"/>
              </w:rPr>
              <w:t>ć</w:t>
            </w:r>
            <w:r>
              <w:rPr>
                <w:rFonts w:asciiTheme="majorHAnsi" w:hAnsiTheme="majorHAnsi" w:cstheme="majorHAnsi"/>
                <w:i/>
              </w:rPr>
              <w:t>anje predstavnika Gradske razvojne agencije Banja Luka</w:t>
            </w:r>
          </w:p>
          <w:p w14:paraId="5F91CB50" w14:textId="2DECEB26" w:rsidR="001113FE" w:rsidRPr="00701B5C" w:rsidRDefault="00CF301B">
            <w:pPr>
              <w:spacing w:after="0" w:line="240" w:lineRule="auto"/>
              <w:jc w:val="both"/>
              <w:rPr>
                <w:rFonts w:asciiTheme="majorHAnsi" w:hAnsiTheme="majorHAnsi" w:cstheme="majorHAnsi"/>
                <w:i/>
              </w:rPr>
            </w:pPr>
            <w:r>
              <w:rPr>
                <w:rFonts w:asciiTheme="majorHAnsi" w:hAnsiTheme="majorHAnsi" w:cstheme="majorHAnsi"/>
                <w:i/>
              </w:rPr>
              <w:t>Mario Milanović , direktor</w:t>
            </w:r>
          </w:p>
        </w:tc>
      </w:tr>
      <w:tr w:rsidR="000640E3" w:rsidRPr="00B931C1" w14:paraId="79D31EAF" w14:textId="77777777" w:rsidTr="0083318F">
        <w:trPr>
          <w:trHeight w:val="617"/>
        </w:trPr>
        <w:tc>
          <w:tcPr>
            <w:tcW w:w="770" w:type="pct"/>
            <w:vAlign w:val="center"/>
          </w:tcPr>
          <w:p w14:paraId="6DEE1AA1" w14:textId="3127A733" w:rsidR="000640E3" w:rsidRPr="00B931C1" w:rsidRDefault="006076FD" w:rsidP="006076FD">
            <w:pPr>
              <w:spacing w:after="0" w:line="240" w:lineRule="auto"/>
              <w:rPr>
                <w:rFonts w:asciiTheme="majorHAnsi" w:hAnsiTheme="majorHAnsi" w:cstheme="majorHAnsi"/>
              </w:rPr>
            </w:pPr>
            <w:r w:rsidRPr="00B931C1">
              <w:rPr>
                <w:rFonts w:asciiTheme="majorHAnsi" w:hAnsiTheme="majorHAnsi" w:cstheme="majorHAnsi"/>
              </w:rPr>
              <w:t>10:3</w:t>
            </w:r>
            <w:r>
              <w:rPr>
                <w:rFonts w:asciiTheme="majorHAnsi" w:hAnsiTheme="majorHAnsi" w:cstheme="majorHAnsi"/>
              </w:rPr>
              <w:t>5</w:t>
            </w:r>
            <w:r w:rsidRPr="00B931C1">
              <w:rPr>
                <w:rFonts w:asciiTheme="majorHAnsi" w:hAnsiTheme="majorHAnsi" w:cstheme="majorHAnsi"/>
              </w:rPr>
              <w:t xml:space="preserve"> – 10:</w:t>
            </w:r>
            <w:r>
              <w:rPr>
                <w:rFonts w:asciiTheme="majorHAnsi" w:hAnsiTheme="majorHAnsi" w:cstheme="majorHAnsi"/>
              </w:rPr>
              <w:t>45</w:t>
            </w:r>
          </w:p>
        </w:tc>
        <w:tc>
          <w:tcPr>
            <w:tcW w:w="4230" w:type="pct"/>
            <w:vAlign w:val="center"/>
          </w:tcPr>
          <w:p w14:paraId="02D80DA5" w14:textId="77777777" w:rsidR="000640E3" w:rsidRDefault="000640E3" w:rsidP="000640E3">
            <w:pPr>
              <w:pBdr>
                <w:top w:val="nil"/>
                <w:left w:val="nil"/>
                <w:bottom w:val="nil"/>
                <w:right w:val="nil"/>
                <w:between w:val="nil"/>
              </w:pBdr>
              <w:tabs>
                <w:tab w:val="left" w:pos="37"/>
              </w:tabs>
              <w:spacing w:after="0" w:line="240" w:lineRule="auto"/>
              <w:jc w:val="both"/>
              <w:rPr>
                <w:rFonts w:asciiTheme="majorHAnsi" w:hAnsiTheme="majorHAnsi" w:cstheme="majorHAnsi"/>
                <w:b/>
              </w:rPr>
            </w:pPr>
            <w:r>
              <w:rPr>
                <w:rFonts w:asciiTheme="majorHAnsi" w:hAnsiTheme="majorHAnsi" w:cstheme="majorHAnsi"/>
                <w:b/>
              </w:rPr>
              <w:t xml:space="preserve">EBRD  - </w:t>
            </w:r>
            <w:r w:rsidR="006076FD">
              <w:rPr>
                <w:rFonts w:asciiTheme="majorHAnsi" w:hAnsiTheme="majorHAnsi" w:cstheme="majorHAnsi"/>
                <w:b/>
              </w:rPr>
              <w:t>D</w:t>
            </w:r>
            <w:r>
              <w:rPr>
                <w:rFonts w:asciiTheme="majorHAnsi" w:hAnsiTheme="majorHAnsi" w:cstheme="majorHAnsi"/>
                <w:b/>
              </w:rPr>
              <w:t>igitalizacija i GREEN ekonomija mogu</w:t>
            </w:r>
            <w:r w:rsidR="00817286">
              <w:rPr>
                <w:rFonts w:asciiTheme="majorHAnsi" w:hAnsiTheme="majorHAnsi" w:cstheme="majorHAnsi"/>
                <w:b/>
              </w:rPr>
              <w:t>ć</w:t>
            </w:r>
            <w:r>
              <w:rPr>
                <w:rFonts w:asciiTheme="majorHAnsi" w:hAnsiTheme="majorHAnsi" w:cstheme="majorHAnsi"/>
                <w:b/>
              </w:rPr>
              <w:t>nosti podr</w:t>
            </w:r>
            <w:r w:rsidR="00817286">
              <w:rPr>
                <w:rFonts w:asciiTheme="majorHAnsi" w:hAnsiTheme="majorHAnsi" w:cstheme="majorHAnsi"/>
                <w:b/>
              </w:rPr>
              <w:t>š</w:t>
            </w:r>
            <w:r>
              <w:rPr>
                <w:rFonts w:asciiTheme="majorHAnsi" w:hAnsiTheme="majorHAnsi" w:cstheme="majorHAnsi"/>
                <w:b/>
              </w:rPr>
              <w:t>ke</w:t>
            </w:r>
          </w:p>
          <w:p w14:paraId="628094A3" w14:textId="208FAE69" w:rsidR="0042753B" w:rsidRPr="00701B5C" w:rsidRDefault="0042753B">
            <w:pPr>
              <w:pBdr>
                <w:top w:val="nil"/>
                <w:left w:val="nil"/>
                <w:bottom w:val="nil"/>
                <w:right w:val="nil"/>
                <w:between w:val="nil"/>
              </w:pBdr>
              <w:tabs>
                <w:tab w:val="left" w:pos="37"/>
              </w:tabs>
              <w:spacing w:after="0" w:line="240" w:lineRule="auto"/>
              <w:jc w:val="both"/>
              <w:rPr>
                <w:rFonts w:asciiTheme="majorHAnsi" w:hAnsiTheme="majorHAnsi" w:cstheme="majorHAnsi"/>
                <w:i/>
              </w:rPr>
            </w:pPr>
            <w:r w:rsidRPr="00701B5C">
              <w:rPr>
                <w:rFonts w:asciiTheme="majorHAnsi" w:hAnsiTheme="majorHAnsi" w:cstheme="majorHAnsi"/>
                <w:i/>
              </w:rPr>
              <w:t>Zihnija Hasović, EBRD</w:t>
            </w:r>
          </w:p>
        </w:tc>
      </w:tr>
      <w:tr w:rsidR="00172570" w:rsidRPr="00B931C1" w14:paraId="175BBEFB" w14:textId="681A6BBE" w:rsidTr="0083318F">
        <w:trPr>
          <w:trHeight w:val="381"/>
        </w:trPr>
        <w:tc>
          <w:tcPr>
            <w:tcW w:w="770" w:type="pct"/>
            <w:vAlign w:val="center"/>
          </w:tcPr>
          <w:p w14:paraId="7A303CBC" w14:textId="6FE51867" w:rsidR="00172570" w:rsidRPr="00B931C1" w:rsidRDefault="00F60648" w:rsidP="003E0A29">
            <w:pPr>
              <w:spacing w:after="0"/>
              <w:rPr>
                <w:rFonts w:asciiTheme="majorHAnsi" w:hAnsiTheme="majorHAnsi" w:cstheme="majorHAnsi"/>
                <w:b/>
              </w:rPr>
            </w:pPr>
            <w:r>
              <w:rPr>
                <w:rFonts w:asciiTheme="majorHAnsi" w:hAnsiTheme="majorHAnsi" w:cstheme="majorHAnsi"/>
              </w:rPr>
              <w:t>10:4</w:t>
            </w:r>
            <w:r w:rsidR="006076FD">
              <w:rPr>
                <w:rFonts w:asciiTheme="majorHAnsi" w:hAnsiTheme="majorHAnsi" w:cstheme="majorHAnsi"/>
              </w:rPr>
              <w:t>5</w:t>
            </w:r>
            <w:r w:rsidR="00627FBF">
              <w:rPr>
                <w:rFonts w:asciiTheme="majorHAnsi" w:hAnsiTheme="majorHAnsi" w:cstheme="majorHAnsi"/>
              </w:rPr>
              <w:t xml:space="preserve"> – 11:</w:t>
            </w:r>
            <w:r>
              <w:rPr>
                <w:rFonts w:asciiTheme="majorHAnsi" w:hAnsiTheme="majorHAnsi" w:cstheme="majorHAnsi"/>
              </w:rPr>
              <w:t>10</w:t>
            </w:r>
          </w:p>
          <w:p w14:paraId="44A6CCB6" w14:textId="66EE0C8F" w:rsidR="00172570" w:rsidRPr="00B931C1" w:rsidRDefault="00172570" w:rsidP="003E0A29">
            <w:pPr>
              <w:spacing w:after="0"/>
              <w:rPr>
                <w:rFonts w:asciiTheme="majorHAnsi" w:hAnsiTheme="majorHAnsi" w:cstheme="majorHAnsi"/>
              </w:rPr>
            </w:pPr>
          </w:p>
        </w:tc>
        <w:tc>
          <w:tcPr>
            <w:tcW w:w="4230" w:type="pct"/>
            <w:vAlign w:val="center"/>
          </w:tcPr>
          <w:p w14:paraId="644CF1CB" w14:textId="68EFB9BC" w:rsidR="00A568D5" w:rsidRPr="00B931C1" w:rsidRDefault="00172570" w:rsidP="00A568D5">
            <w:pPr>
              <w:spacing w:after="0" w:line="240" w:lineRule="auto"/>
              <w:ind w:left="37"/>
              <w:rPr>
                <w:rFonts w:asciiTheme="majorHAnsi" w:hAnsiTheme="majorHAnsi" w:cstheme="majorHAnsi"/>
              </w:rPr>
            </w:pPr>
            <w:r w:rsidRPr="00B931C1">
              <w:rPr>
                <w:rFonts w:asciiTheme="majorHAnsi" w:hAnsiTheme="majorHAnsi" w:cstheme="majorHAnsi"/>
                <w:b/>
              </w:rPr>
              <w:t xml:space="preserve">Zakonodavni okvir za implementaciju mjera </w:t>
            </w:r>
            <w:r w:rsidR="00817286">
              <w:rPr>
                <w:rFonts w:asciiTheme="majorHAnsi" w:hAnsiTheme="majorHAnsi" w:cstheme="majorHAnsi"/>
                <w:b/>
              </w:rPr>
              <w:t>energetske</w:t>
            </w:r>
            <w:r w:rsidRPr="00B931C1">
              <w:rPr>
                <w:rFonts w:asciiTheme="majorHAnsi" w:hAnsiTheme="majorHAnsi" w:cstheme="majorHAnsi"/>
                <w:b/>
              </w:rPr>
              <w:t xml:space="preserve"> efikasnosti u </w:t>
            </w:r>
            <w:proofErr w:type="spellStart"/>
            <w:r w:rsidRPr="00B931C1">
              <w:rPr>
                <w:rFonts w:asciiTheme="majorHAnsi" w:hAnsiTheme="majorHAnsi" w:cstheme="majorHAnsi"/>
                <w:b/>
              </w:rPr>
              <w:t>preduzećima</w:t>
            </w:r>
            <w:proofErr w:type="spellEnd"/>
            <w:r w:rsidRPr="00B931C1">
              <w:rPr>
                <w:rFonts w:asciiTheme="majorHAnsi" w:hAnsiTheme="majorHAnsi" w:cstheme="majorHAnsi"/>
              </w:rPr>
              <w:t xml:space="preserve"> </w:t>
            </w:r>
          </w:p>
          <w:p w14:paraId="20E78A34" w14:textId="11FFB435" w:rsidR="00172570" w:rsidRPr="00F42529" w:rsidRDefault="00172570" w:rsidP="00F44363">
            <w:pPr>
              <w:pStyle w:val="ListParagraph"/>
              <w:numPr>
                <w:ilvl w:val="0"/>
                <w:numId w:val="5"/>
              </w:numPr>
              <w:pBdr>
                <w:top w:val="nil"/>
                <w:left w:val="nil"/>
                <w:bottom w:val="nil"/>
                <w:right w:val="nil"/>
                <w:between w:val="nil"/>
              </w:pBdr>
              <w:tabs>
                <w:tab w:val="left" w:pos="37"/>
              </w:tabs>
              <w:spacing w:after="0" w:line="240" w:lineRule="auto"/>
              <w:ind w:left="737"/>
              <w:jc w:val="both"/>
              <w:rPr>
                <w:rFonts w:asciiTheme="majorHAnsi" w:hAnsiTheme="majorHAnsi" w:cstheme="majorHAnsi"/>
              </w:rPr>
            </w:pPr>
            <w:r w:rsidRPr="00F42529">
              <w:rPr>
                <w:rFonts w:asciiTheme="majorHAnsi" w:hAnsiTheme="majorHAnsi" w:cstheme="majorHAnsi"/>
              </w:rPr>
              <w:t>Zakonske obaveze na nivou RS</w:t>
            </w:r>
          </w:p>
          <w:p w14:paraId="1055B339" w14:textId="70278D5A" w:rsidR="00172570" w:rsidRPr="00B931C1" w:rsidRDefault="00172570" w:rsidP="003E0A29">
            <w:pPr>
              <w:pStyle w:val="ListParagraph"/>
              <w:numPr>
                <w:ilvl w:val="0"/>
                <w:numId w:val="5"/>
              </w:numPr>
              <w:pBdr>
                <w:top w:val="nil"/>
                <w:left w:val="nil"/>
                <w:bottom w:val="nil"/>
                <w:right w:val="nil"/>
                <w:between w:val="nil"/>
              </w:pBdr>
              <w:tabs>
                <w:tab w:val="left" w:pos="37"/>
              </w:tabs>
              <w:spacing w:after="0" w:line="240" w:lineRule="auto"/>
              <w:ind w:left="737"/>
              <w:jc w:val="both"/>
              <w:rPr>
                <w:rFonts w:asciiTheme="majorHAnsi" w:hAnsiTheme="majorHAnsi" w:cstheme="majorHAnsi"/>
              </w:rPr>
            </w:pPr>
            <w:r w:rsidRPr="00B931C1">
              <w:rPr>
                <w:rFonts w:asciiTheme="majorHAnsi" w:hAnsiTheme="majorHAnsi" w:cstheme="majorHAnsi"/>
              </w:rPr>
              <w:t xml:space="preserve">Naredni koraci u kontekstu </w:t>
            </w:r>
            <w:r>
              <w:rPr>
                <w:rFonts w:asciiTheme="majorHAnsi" w:hAnsiTheme="majorHAnsi" w:cstheme="majorHAnsi"/>
              </w:rPr>
              <w:t xml:space="preserve">usvajanja i implementacije </w:t>
            </w:r>
            <w:r w:rsidRPr="00B931C1">
              <w:rPr>
                <w:rFonts w:asciiTheme="majorHAnsi" w:hAnsiTheme="majorHAnsi" w:cstheme="majorHAnsi"/>
              </w:rPr>
              <w:t xml:space="preserve">regulative </w:t>
            </w:r>
          </w:p>
          <w:p w14:paraId="0F2B9E12" w14:textId="1C357A06" w:rsidR="00172570" w:rsidRPr="00A568D5" w:rsidRDefault="0042753B">
            <w:pPr>
              <w:spacing w:after="0"/>
              <w:rPr>
                <w:rFonts w:asciiTheme="majorHAnsi" w:hAnsiTheme="majorHAnsi" w:cstheme="majorHAnsi"/>
                <w:i/>
                <w:color w:val="1F1A16"/>
                <w:shd w:val="clear" w:color="auto" w:fill="FAFAFA"/>
              </w:rPr>
            </w:pPr>
            <w:r>
              <w:rPr>
                <w:rFonts w:asciiTheme="majorHAnsi" w:hAnsiTheme="majorHAnsi" w:cstheme="majorHAnsi"/>
                <w:i/>
              </w:rPr>
              <w:t xml:space="preserve"> Esma Manić, CENER 21</w:t>
            </w:r>
            <w:r w:rsidR="00DB1490" w:rsidRPr="00B93395">
              <w:rPr>
                <w:rFonts w:asciiTheme="majorHAnsi" w:hAnsiTheme="majorHAnsi" w:cstheme="majorHAnsi"/>
                <w:i/>
              </w:rPr>
              <w:t xml:space="preserve"> </w:t>
            </w:r>
          </w:p>
        </w:tc>
      </w:tr>
      <w:tr w:rsidR="00003A86" w:rsidRPr="00B931C1" w14:paraId="593603D8" w14:textId="77777777" w:rsidTr="0083318F">
        <w:trPr>
          <w:trHeight w:val="381"/>
        </w:trPr>
        <w:tc>
          <w:tcPr>
            <w:tcW w:w="770" w:type="pct"/>
            <w:vAlign w:val="center"/>
          </w:tcPr>
          <w:p w14:paraId="77EF135F" w14:textId="5BEB9EBD" w:rsidR="00003A86" w:rsidRDefault="00003A86" w:rsidP="00003A86">
            <w:pPr>
              <w:spacing w:after="0"/>
              <w:rPr>
                <w:rFonts w:asciiTheme="majorHAnsi" w:hAnsiTheme="majorHAnsi" w:cstheme="majorHAnsi"/>
              </w:rPr>
            </w:pPr>
            <w:r>
              <w:rPr>
                <w:rFonts w:asciiTheme="majorHAnsi" w:hAnsiTheme="majorHAnsi" w:cstheme="majorHAnsi"/>
              </w:rPr>
              <w:t>11:10 – 11:40</w:t>
            </w:r>
          </w:p>
        </w:tc>
        <w:tc>
          <w:tcPr>
            <w:tcW w:w="4230" w:type="pct"/>
            <w:vAlign w:val="center"/>
          </w:tcPr>
          <w:p w14:paraId="76F5C885" w14:textId="77777777" w:rsidR="00003A86" w:rsidRDefault="00003A86" w:rsidP="00003A86">
            <w:pPr>
              <w:spacing w:after="0"/>
              <w:rPr>
                <w:rFonts w:asciiTheme="majorHAnsi" w:hAnsiTheme="majorHAnsi" w:cstheme="majorHAnsi"/>
                <w:b/>
              </w:rPr>
            </w:pPr>
            <w:r w:rsidRPr="00B931C1">
              <w:rPr>
                <w:rFonts w:asciiTheme="majorHAnsi" w:hAnsiTheme="majorHAnsi" w:cstheme="majorHAnsi"/>
                <w:b/>
              </w:rPr>
              <w:t xml:space="preserve">Energijski auditi u preduzećima </w:t>
            </w:r>
          </w:p>
          <w:p w14:paraId="4E1A806A" w14:textId="77777777" w:rsidR="00003A86" w:rsidRPr="00B931C1" w:rsidRDefault="00003A86" w:rsidP="00003A86">
            <w:pPr>
              <w:pStyle w:val="ListParagraph"/>
              <w:numPr>
                <w:ilvl w:val="0"/>
                <w:numId w:val="6"/>
              </w:numPr>
              <w:spacing w:after="0" w:line="240" w:lineRule="auto"/>
              <w:rPr>
                <w:rFonts w:asciiTheme="majorHAnsi" w:hAnsiTheme="majorHAnsi" w:cstheme="majorHAnsi"/>
              </w:rPr>
            </w:pPr>
            <w:r w:rsidRPr="00B931C1">
              <w:rPr>
                <w:rFonts w:asciiTheme="majorHAnsi" w:hAnsiTheme="majorHAnsi" w:cstheme="majorHAnsi"/>
              </w:rPr>
              <w:t>Uvod u energijske audite u preduzećima</w:t>
            </w:r>
          </w:p>
          <w:p w14:paraId="69BD4423" w14:textId="77777777" w:rsidR="00003A86" w:rsidRPr="00B931C1" w:rsidRDefault="00003A86" w:rsidP="00003A86">
            <w:pPr>
              <w:pStyle w:val="ListParagraph"/>
              <w:numPr>
                <w:ilvl w:val="0"/>
                <w:numId w:val="6"/>
              </w:numPr>
              <w:spacing w:after="0" w:line="240" w:lineRule="auto"/>
              <w:rPr>
                <w:rFonts w:asciiTheme="majorHAnsi" w:hAnsiTheme="majorHAnsi" w:cstheme="majorHAnsi"/>
              </w:rPr>
            </w:pPr>
            <w:r w:rsidRPr="00B931C1">
              <w:rPr>
                <w:rFonts w:asciiTheme="majorHAnsi" w:hAnsiTheme="majorHAnsi" w:cstheme="majorHAnsi"/>
              </w:rPr>
              <w:t>Pregled osno</w:t>
            </w:r>
            <w:r>
              <w:rPr>
                <w:rFonts w:asciiTheme="majorHAnsi" w:hAnsiTheme="majorHAnsi" w:cstheme="majorHAnsi"/>
              </w:rPr>
              <w:t>vnih faza provođenja energijskog</w:t>
            </w:r>
            <w:r w:rsidRPr="00B931C1">
              <w:rPr>
                <w:rFonts w:asciiTheme="majorHAnsi" w:hAnsiTheme="majorHAnsi" w:cstheme="majorHAnsi"/>
              </w:rPr>
              <w:t xml:space="preserve"> audita sa primjerima iz prakse </w:t>
            </w:r>
          </w:p>
          <w:p w14:paraId="29C72DD5" w14:textId="378C00E6" w:rsidR="00003A86" w:rsidRPr="00B931C1" w:rsidRDefault="00003A86" w:rsidP="00003A86">
            <w:pPr>
              <w:spacing w:after="0" w:line="240" w:lineRule="auto"/>
              <w:rPr>
                <w:rFonts w:asciiTheme="majorHAnsi" w:hAnsiTheme="majorHAnsi" w:cstheme="majorHAnsi"/>
                <w:b/>
              </w:rPr>
            </w:pPr>
            <w:r w:rsidRPr="00A568D5">
              <w:rPr>
                <w:rFonts w:asciiTheme="majorHAnsi" w:hAnsiTheme="majorHAnsi" w:cstheme="majorHAnsi"/>
                <w:i/>
              </w:rPr>
              <w:t xml:space="preserve">Šejla Mahmutović, </w:t>
            </w:r>
            <w:r>
              <w:rPr>
                <w:rFonts w:asciiTheme="majorHAnsi" w:hAnsiTheme="majorHAnsi" w:cstheme="majorHAnsi"/>
                <w:i/>
              </w:rPr>
              <w:t>CENER 21</w:t>
            </w:r>
          </w:p>
        </w:tc>
      </w:tr>
      <w:tr w:rsidR="00003A86" w:rsidRPr="00B931C1" w14:paraId="0755C574" w14:textId="3BA9FCE8" w:rsidTr="0083318F">
        <w:trPr>
          <w:trHeight w:val="363"/>
        </w:trPr>
        <w:tc>
          <w:tcPr>
            <w:tcW w:w="770" w:type="pct"/>
            <w:vAlign w:val="center"/>
          </w:tcPr>
          <w:p w14:paraId="62895DB2" w14:textId="61112EC9" w:rsidR="00003A86" w:rsidRPr="00B931C1" w:rsidRDefault="00003A86" w:rsidP="00003A86">
            <w:pPr>
              <w:spacing w:after="0"/>
              <w:rPr>
                <w:rFonts w:asciiTheme="majorHAnsi" w:hAnsiTheme="majorHAnsi" w:cstheme="majorHAnsi"/>
                <w:b/>
              </w:rPr>
            </w:pPr>
            <w:r>
              <w:rPr>
                <w:rFonts w:asciiTheme="majorHAnsi" w:hAnsiTheme="majorHAnsi" w:cstheme="majorHAnsi"/>
              </w:rPr>
              <w:t>11:40 – 12:10</w:t>
            </w:r>
          </w:p>
          <w:p w14:paraId="35BA5DA1" w14:textId="5564AA15" w:rsidR="00003A86" w:rsidRPr="00B931C1" w:rsidRDefault="00003A86" w:rsidP="00003A86">
            <w:pPr>
              <w:spacing w:after="0"/>
              <w:rPr>
                <w:rFonts w:asciiTheme="majorHAnsi" w:hAnsiTheme="majorHAnsi" w:cstheme="majorHAnsi"/>
              </w:rPr>
            </w:pPr>
          </w:p>
        </w:tc>
        <w:tc>
          <w:tcPr>
            <w:tcW w:w="4230" w:type="pct"/>
            <w:vAlign w:val="center"/>
          </w:tcPr>
          <w:p w14:paraId="2644043A" w14:textId="77777777" w:rsidR="00003A86" w:rsidRPr="00B931C1" w:rsidRDefault="00003A86" w:rsidP="00003A86">
            <w:pPr>
              <w:spacing w:after="0" w:line="240" w:lineRule="auto"/>
              <w:rPr>
                <w:rFonts w:asciiTheme="majorHAnsi" w:hAnsiTheme="majorHAnsi" w:cstheme="majorHAnsi"/>
                <w:b/>
              </w:rPr>
            </w:pPr>
            <w:r w:rsidRPr="00B931C1">
              <w:rPr>
                <w:rFonts w:asciiTheme="majorHAnsi" w:hAnsiTheme="majorHAnsi" w:cstheme="majorHAnsi"/>
                <w:b/>
              </w:rPr>
              <w:t>Standard ISO 50001</w:t>
            </w:r>
          </w:p>
          <w:p w14:paraId="1A62EC08" w14:textId="77777777" w:rsidR="00003A86" w:rsidRDefault="00003A86" w:rsidP="00003A86">
            <w:pPr>
              <w:pStyle w:val="ListParagraph"/>
              <w:numPr>
                <w:ilvl w:val="0"/>
                <w:numId w:val="7"/>
              </w:numPr>
              <w:spacing w:after="0" w:line="240" w:lineRule="auto"/>
              <w:rPr>
                <w:rFonts w:asciiTheme="majorHAnsi" w:hAnsiTheme="majorHAnsi" w:cstheme="majorHAnsi"/>
              </w:rPr>
            </w:pPr>
            <w:r w:rsidRPr="00B931C1">
              <w:rPr>
                <w:rFonts w:asciiTheme="majorHAnsi" w:hAnsiTheme="majorHAnsi" w:cstheme="majorHAnsi"/>
              </w:rPr>
              <w:t>Pozadina, važnosti i koristi implementacije, način djelovanja, certifikacija</w:t>
            </w:r>
          </w:p>
          <w:p w14:paraId="6005A2E8" w14:textId="77777777" w:rsidR="00003A86" w:rsidRPr="00A568D5" w:rsidRDefault="00003A86" w:rsidP="00003A86">
            <w:pPr>
              <w:pStyle w:val="ListParagraph"/>
              <w:numPr>
                <w:ilvl w:val="0"/>
                <w:numId w:val="7"/>
              </w:numPr>
              <w:spacing w:after="0" w:line="240" w:lineRule="auto"/>
              <w:rPr>
                <w:rFonts w:asciiTheme="majorHAnsi" w:hAnsiTheme="majorHAnsi" w:cstheme="majorHAnsi"/>
              </w:rPr>
            </w:pPr>
            <w:r w:rsidRPr="00A568D5">
              <w:rPr>
                <w:rFonts w:asciiTheme="majorHAnsi" w:hAnsiTheme="majorHAnsi" w:cstheme="majorHAnsi"/>
              </w:rPr>
              <w:t xml:space="preserve">Stanje na području certificiranja, procedura uvođenja i primjena standarda </w:t>
            </w:r>
          </w:p>
          <w:p w14:paraId="3A37BCE1" w14:textId="53477A5E" w:rsidR="00003A86" w:rsidRPr="00A568D5" w:rsidRDefault="00003A86" w:rsidP="00003A86">
            <w:pPr>
              <w:spacing w:after="0"/>
              <w:rPr>
                <w:rFonts w:asciiTheme="majorHAnsi" w:hAnsiTheme="majorHAnsi" w:cstheme="majorHAnsi"/>
                <w:i/>
              </w:rPr>
            </w:pPr>
            <w:r w:rsidRPr="00A568D5">
              <w:rPr>
                <w:rFonts w:asciiTheme="majorHAnsi" w:hAnsiTheme="majorHAnsi" w:cstheme="majorHAnsi"/>
                <w:i/>
              </w:rPr>
              <w:t>Boris Rukavina, TÜV NORD</w:t>
            </w:r>
          </w:p>
        </w:tc>
      </w:tr>
      <w:tr w:rsidR="00003A86" w:rsidRPr="00B931C1" w14:paraId="635F258C" w14:textId="7559F22E" w:rsidTr="0083318F">
        <w:trPr>
          <w:trHeight w:val="326"/>
        </w:trPr>
        <w:tc>
          <w:tcPr>
            <w:tcW w:w="770" w:type="pct"/>
            <w:vAlign w:val="center"/>
          </w:tcPr>
          <w:p w14:paraId="4194096A" w14:textId="31035C11" w:rsidR="00003A86" w:rsidRPr="009C6EB9" w:rsidRDefault="00003A86">
            <w:pPr>
              <w:spacing w:after="0"/>
              <w:rPr>
                <w:rFonts w:asciiTheme="majorHAnsi" w:hAnsiTheme="majorHAnsi" w:cstheme="majorHAnsi"/>
              </w:rPr>
            </w:pPr>
            <w:r w:rsidRPr="009C6EB9">
              <w:rPr>
                <w:rFonts w:asciiTheme="majorHAnsi" w:hAnsiTheme="majorHAnsi" w:cstheme="majorHAnsi"/>
              </w:rPr>
              <w:t>12:</w:t>
            </w:r>
            <w:r w:rsidR="006546FC">
              <w:rPr>
                <w:rFonts w:asciiTheme="majorHAnsi" w:hAnsiTheme="majorHAnsi" w:cstheme="majorHAnsi"/>
              </w:rPr>
              <w:t>1</w:t>
            </w:r>
            <w:r w:rsidRPr="009C6EB9">
              <w:rPr>
                <w:rFonts w:asciiTheme="majorHAnsi" w:hAnsiTheme="majorHAnsi" w:cstheme="majorHAnsi"/>
              </w:rPr>
              <w:t>0 – 12:</w:t>
            </w:r>
            <w:r w:rsidR="00084862">
              <w:rPr>
                <w:rFonts w:asciiTheme="majorHAnsi" w:hAnsiTheme="majorHAnsi" w:cstheme="majorHAnsi"/>
              </w:rPr>
              <w:t>4</w:t>
            </w:r>
            <w:r w:rsidR="00F42529">
              <w:rPr>
                <w:rFonts w:asciiTheme="majorHAnsi" w:hAnsiTheme="majorHAnsi" w:cstheme="majorHAnsi"/>
              </w:rPr>
              <w:t>0</w:t>
            </w:r>
          </w:p>
        </w:tc>
        <w:tc>
          <w:tcPr>
            <w:tcW w:w="4230" w:type="pct"/>
            <w:vAlign w:val="center"/>
          </w:tcPr>
          <w:p w14:paraId="4C81C59D" w14:textId="3828A21F" w:rsidR="0042753B" w:rsidRDefault="00003A86" w:rsidP="00F42529">
            <w:pPr>
              <w:spacing w:after="0" w:line="240" w:lineRule="auto"/>
              <w:rPr>
                <w:rFonts w:asciiTheme="majorHAnsi" w:eastAsiaTheme="minorHAnsi" w:hAnsiTheme="majorHAnsi" w:cstheme="majorHAnsi"/>
                <w:lang w:eastAsia="en-US"/>
              </w:rPr>
            </w:pPr>
            <w:r w:rsidRPr="009C6EB9">
              <w:rPr>
                <w:rFonts w:asciiTheme="majorHAnsi" w:hAnsiTheme="majorHAnsi" w:cstheme="majorHAnsi"/>
                <w:i/>
              </w:rPr>
              <w:t xml:space="preserve"> </w:t>
            </w:r>
            <w:r w:rsidRPr="009C6EB9">
              <w:rPr>
                <w:rFonts w:asciiTheme="majorHAnsi" w:hAnsiTheme="majorHAnsi" w:cstheme="majorHAnsi"/>
                <w:b/>
              </w:rPr>
              <w:t xml:space="preserve">Primjeri iz prakse </w:t>
            </w:r>
            <w:r w:rsidR="0082481D">
              <w:rPr>
                <w:rFonts w:asciiTheme="majorHAnsi" w:hAnsiTheme="majorHAnsi" w:cstheme="majorHAnsi"/>
                <w:b/>
              </w:rPr>
              <w:t xml:space="preserve">- </w:t>
            </w:r>
            <w:r w:rsidR="00F42529">
              <w:rPr>
                <w:rFonts w:asciiTheme="majorHAnsi" w:hAnsiTheme="majorHAnsi" w:cstheme="majorHAnsi"/>
                <w:b/>
              </w:rPr>
              <w:t xml:space="preserve">Mjere za </w:t>
            </w:r>
            <w:r w:rsidRPr="004701DB">
              <w:rPr>
                <w:rFonts w:asciiTheme="majorHAnsi" w:eastAsiaTheme="minorHAnsi" w:hAnsiTheme="majorHAnsi" w:cstheme="majorHAnsi"/>
                <w:lang w:eastAsia="en-US"/>
              </w:rPr>
              <w:t xml:space="preserve"> smanjenje potrošnje energije, negativnog uticaja na </w:t>
            </w:r>
            <w:r w:rsidR="007E5B07">
              <w:rPr>
                <w:rFonts w:asciiTheme="majorHAnsi" w:eastAsiaTheme="minorHAnsi" w:hAnsiTheme="majorHAnsi" w:cstheme="majorHAnsi"/>
                <w:lang w:eastAsia="en-US"/>
              </w:rPr>
              <w:t>životnu sredinu</w:t>
            </w:r>
            <w:r w:rsidRPr="004701DB">
              <w:rPr>
                <w:rFonts w:asciiTheme="majorHAnsi" w:eastAsiaTheme="minorHAnsi" w:hAnsiTheme="majorHAnsi" w:cstheme="majorHAnsi"/>
                <w:lang w:eastAsia="en-US"/>
              </w:rPr>
              <w:t xml:space="preserve"> i resursnu efikasnost </w:t>
            </w:r>
          </w:p>
          <w:p w14:paraId="2C01FD4C" w14:textId="5E5BB8AF" w:rsidR="00003A86" w:rsidRPr="00701B5C" w:rsidRDefault="00F42529" w:rsidP="0009458C">
            <w:pPr>
              <w:spacing w:after="0" w:line="240" w:lineRule="auto"/>
              <w:rPr>
                <w:rFonts w:asciiTheme="majorHAnsi" w:hAnsiTheme="majorHAnsi" w:cstheme="majorHAnsi"/>
                <w:i/>
              </w:rPr>
            </w:pPr>
            <w:r w:rsidRPr="00701B5C">
              <w:rPr>
                <w:rFonts w:asciiTheme="majorHAnsi" w:eastAsiaTheme="minorHAnsi" w:hAnsiTheme="majorHAnsi" w:cstheme="majorHAnsi"/>
                <w:i/>
                <w:lang w:eastAsia="en-US"/>
              </w:rPr>
              <w:t>Zihnija Hasovic</w:t>
            </w:r>
            <w:r w:rsidR="0009458C">
              <w:rPr>
                <w:rFonts w:asciiTheme="majorHAnsi" w:hAnsiTheme="majorHAnsi" w:cstheme="majorHAnsi"/>
                <w:i/>
              </w:rPr>
              <w:t>/ Esma Manić</w:t>
            </w:r>
          </w:p>
        </w:tc>
      </w:tr>
      <w:tr w:rsidR="00003A86" w:rsidRPr="00B931C1" w14:paraId="63247514" w14:textId="77777777" w:rsidTr="0083318F">
        <w:trPr>
          <w:trHeight w:val="326"/>
        </w:trPr>
        <w:tc>
          <w:tcPr>
            <w:tcW w:w="770" w:type="pct"/>
            <w:vAlign w:val="center"/>
          </w:tcPr>
          <w:p w14:paraId="7BF1175C" w14:textId="53C2467B" w:rsidR="00003A86" w:rsidRPr="00B931C1" w:rsidRDefault="00003A86" w:rsidP="006546FC">
            <w:pPr>
              <w:spacing w:after="0"/>
              <w:rPr>
                <w:rFonts w:asciiTheme="majorHAnsi" w:hAnsiTheme="majorHAnsi" w:cstheme="majorHAnsi"/>
              </w:rPr>
            </w:pPr>
            <w:r>
              <w:rPr>
                <w:rFonts w:asciiTheme="majorHAnsi" w:hAnsiTheme="majorHAnsi" w:cstheme="majorHAnsi"/>
              </w:rPr>
              <w:t>12:</w:t>
            </w:r>
            <w:r w:rsidR="006546FC">
              <w:rPr>
                <w:rFonts w:asciiTheme="majorHAnsi" w:hAnsiTheme="majorHAnsi" w:cstheme="majorHAnsi"/>
              </w:rPr>
              <w:t>4</w:t>
            </w:r>
            <w:r w:rsidR="00F42529">
              <w:rPr>
                <w:rFonts w:asciiTheme="majorHAnsi" w:hAnsiTheme="majorHAnsi" w:cstheme="majorHAnsi"/>
              </w:rPr>
              <w:t>0</w:t>
            </w:r>
            <w:r>
              <w:rPr>
                <w:rFonts w:asciiTheme="majorHAnsi" w:hAnsiTheme="majorHAnsi" w:cstheme="majorHAnsi"/>
              </w:rPr>
              <w:t xml:space="preserve"> – 1</w:t>
            </w:r>
            <w:r w:rsidR="006546FC">
              <w:rPr>
                <w:rFonts w:asciiTheme="majorHAnsi" w:hAnsiTheme="majorHAnsi" w:cstheme="majorHAnsi"/>
              </w:rPr>
              <w:t>3</w:t>
            </w:r>
            <w:r>
              <w:rPr>
                <w:rFonts w:asciiTheme="majorHAnsi" w:hAnsiTheme="majorHAnsi" w:cstheme="majorHAnsi"/>
              </w:rPr>
              <w:t>:</w:t>
            </w:r>
            <w:r w:rsidR="006546FC">
              <w:rPr>
                <w:rFonts w:asciiTheme="majorHAnsi" w:hAnsiTheme="majorHAnsi" w:cstheme="majorHAnsi"/>
              </w:rPr>
              <w:t>0</w:t>
            </w:r>
            <w:r w:rsidR="00F42529">
              <w:rPr>
                <w:rFonts w:asciiTheme="majorHAnsi" w:hAnsiTheme="majorHAnsi" w:cstheme="majorHAnsi"/>
              </w:rPr>
              <w:t>0</w:t>
            </w:r>
          </w:p>
        </w:tc>
        <w:tc>
          <w:tcPr>
            <w:tcW w:w="4230" w:type="pct"/>
            <w:vAlign w:val="center"/>
          </w:tcPr>
          <w:p w14:paraId="6B1A1855" w14:textId="1D8FF69C" w:rsidR="00003A86" w:rsidRPr="00B931C1" w:rsidRDefault="00F42529" w:rsidP="00003A86">
            <w:pPr>
              <w:pBdr>
                <w:top w:val="nil"/>
                <w:left w:val="nil"/>
                <w:bottom w:val="nil"/>
                <w:right w:val="nil"/>
                <w:between w:val="nil"/>
              </w:pBdr>
              <w:tabs>
                <w:tab w:val="left" w:pos="37"/>
              </w:tabs>
              <w:spacing w:after="0" w:line="240" w:lineRule="auto"/>
              <w:jc w:val="both"/>
              <w:rPr>
                <w:rFonts w:asciiTheme="majorHAnsi" w:hAnsiTheme="majorHAnsi" w:cstheme="majorHAnsi"/>
                <w:b/>
              </w:rPr>
            </w:pPr>
            <w:r>
              <w:rPr>
                <w:rFonts w:asciiTheme="majorHAnsi" w:hAnsiTheme="majorHAnsi" w:cstheme="majorHAnsi"/>
              </w:rPr>
              <w:t>Pitanja</w:t>
            </w:r>
          </w:p>
        </w:tc>
      </w:tr>
    </w:tbl>
    <w:p w14:paraId="744826D7" w14:textId="7A7D085D" w:rsidR="009C6EB9" w:rsidRDefault="009C6EB9" w:rsidP="009C6EB9">
      <w:pPr>
        <w:spacing w:after="0"/>
        <w:rPr>
          <w:rFonts w:cs="Arial"/>
          <w:b/>
          <w:sz w:val="24"/>
          <w:szCs w:val="24"/>
        </w:rPr>
      </w:pPr>
    </w:p>
    <w:p w14:paraId="29B6CA34" w14:textId="6477EE73" w:rsidR="007E5B07" w:rsidRDefault="007E5B07" w:rsidP="009C6EB9">
      <w:pPr>
        <w:spacing w:after="0"/>
        <w:rPr>
          <w:rFonts w:cs="Arial"/>
          <w:b/>
          <w:sz w:val="24"/>
          <w:szCs w:val="24"/>
        </w:rPr>
      </w:pPr>
    </w:p>
    <w:p w14:paraId="6803AF81" w14:textId="09E0416D" w:rsidR="007E5B07" w:rsidRDefault="007E5B07" w:rsidP="009C6EB9">
      <w:pPr>
        <w:spacing w:after="0"/>
        <w:rPr>
          <w:rFonts w:cs="Arial"/>
          <w:b/>
          <w:sz w:val="24"/>
          <w:szCs w:val="24"/>
        </w:rPr>
      </w:pPr>
    </w:p>
    <w:p w14:paraId="7B3AB4FB" w14:textId="2413438B" w:rsidR="0082481D" w:rsidRDefault="0082481D" w:rsidP="009C6EB9">
      <w:pPr>
        <w:spacing w:after="0"/>
        <w:rPr>
          <w:rFonts w:cs="Arial"/>
          <w:b/>
          <w:sz w:val="24"/>
          <w:szCs w:val="24"/>
        </w:rPr>
      </w:pPr>
    </w:p>
    <w:p w14:paraId="1212F2E8" w14:textId="7BFD65BA" w:rsidR="000626EF" w:rsidRDefault="000626EF" w:rsidP="009C6EB9">
      <w:pPr>
        <w:spacing w:after="0"/>
        <w:rPr>
          <w:rFonts w:cs="Arial"/>
          <w:b/>
          <w:sz w:val="24"/>
          <w:szCs w:val="24"/>
        </w:rPr>
      </w:pPr>
    </w:p>
    <w:p w14:paraId="43347A4B" w14:textId="77777777" w:rsidR="000626EF" w:rsidRDefault="000626EF" w:rsidP="009C6EB9">
      <w:pPr>
        <w:spacing w:after="0"/>
        <w:rPr>
          <w:rFonts w:cs="Arial"/>
          <w:b/>
          <w:sz w:val="24"/>
          <w:szCs w:val="24"/>
        </w:rPr>
      </w:pPr>
    </w:p>
    <w:p w14:paraId="6366491B" w14:textId="660F8A31" w:rsidR="0082481D" w:rsidRDefault="0082481D" w:rsidP="009C6EB9">
      <w:pPr>
        <w:spacing w:after="0"/>
        <w:rPr>
          <w:rFonts w:cs="Arial"/>
          <w:b/>
          <w:sz w:val="24"/>
          <w:szCs w:val="24"/>
        </w:rPr>
      </w:pPr>
    </w:p>
    <w:p w14:paraId="7D355D87" w14:textId="77777777" w:rsidR="0082481D" w:rsidRDefault="0082481D" w:rsidP="009C6EB9">
      <w:pPr>
        <w:spacing w:after="0"/>
        <w:rPr>
          <w:rFonts w:cs="Arial"/>
          <w:b/>
          <w:sz w:val="24"/>
          <w:szCs w:val="24"/>
        </w:rPr>
      </w:pPr>
    </w:p>
    <w:p w14:paraId="3552F38F" w14:textId="4A5676D0" w:rsidR="007E5B07" w:rsidRDefault="007E5B07" w:rsidP="009C6EB9">
      <w:pPr>
        <w:spacing w:after="0"/>
        <w:rPr>
          <w:rFonts w:cs="Arial"/>
          <w:b/>
          <w:sz w:val="24"/>
          <w:szCs w:val="24"/>
        </w:rPr>
      </w:pPr>
    </w:p>
    <w:p w14:paraId="3BAD2555" w14:textId="77777777" w:rsidR="007E5B07" w:rsidRDefault="007E5B07" w:rsidP="009C6EB9">
      <w:pPr>
        <w:spacing w:after="0"/>
        <w:rPr>
          <w:rFonts w:cs="Arial"/>
          <w:b/>
          <w:sz w:val="24"/>
          <w:szCs w:val="24"/>
        </w:rPr>
      </w:pPr>
    </w:p>
    <w:p w14:paraId="17794544" w14:textId="0B2F8098" w:rsidR="009C6EB9" w:rsidRDefault="009C6EB9" w:rsidP="009C6EB9">
      <w:pPr>
        <w:spacing w:after="0"/>
        <w:rPr>
          <w:rFonts w:cs="Arial"/>
          <w:b/>
          <w:sz w:val="24"/>
          <w:szCs w:val="24"/>
        </w:rPr>
      </w:pPr>
    </w:p>
    <w:p w14:paraId="5605EC4D" w14:textId="77777777" w:rsidR="00B65F0D" w:rsidRPr="00B931C1" w:rsidRDefault="00B65F0D" w:rsidP="00B65F0D">
      <w:pPr>
        <w:spacing w:after="0"/>
        <w:ind w:left="-142"/>
        <w:rPr>
          <w:rFonts w:cs="Arial"/>
          <w:b/>
          <w:sz w:val="24"/>
          <w:szCs w:val="24"/>
        </w:rPr>
      </w:pPr>
      <w:r>
        <w:rPr>
          <w:rFonts w:cs="Arial"/>
          <w:b/>
          <w:sz w:val="24"/>
          <w:szCs w:val="24"/>
        </w:rPr>
        <w:lastRenderedPageBreak/>
        <w:t>P</w:t>
      </w:r>
      <w:r w:rsidRPr="00B931C1">
        <w:rPr>
          <w:rFonts w:cs="Arial"/>
          <w:b/>
          <w:sz w:val="24"/>
          <w:szCs w:val="24"/>
        </w:rPr>
        <w:t xml:space="preserve">redavači: </w:t>
      </w:r>
    </w:p>
    <w:p w14:paraId="3C471BD7" w14:textId="77777777" w:rsidR="00B65F0D" w:rsidRDefault="00B65F0D" w:rsidP="00B65F0D">
      <w:pPr>
        <w:spacing w:after="0"/>
        <w:ind w:left="2552" w:hanging="2552"/>
        <w:rPr>
          <w:rFonts w:cs="Arial"/>
          <w:b/>
          <w:sz w:val="24"/>
          <w:szCs w:val="24"/>
        </w:rPr>
      </w:pPr>
    </w:p>
    <w:p w14:paraId="2BCB65B1" w14:textId="77777777" w:rsidR="007A2F24" w:rsidRDefault="00784D8A" w:rsidP="00784D8A">
      <w:pPr>
        <w:spacing w:after="0"/>
        <w:ind w:left="-142" w:right="-2"/>
        <w:jc w:val="both"/>
        <w:rPr>
          <w:rFonts w:asciiTheme="majorHAnsi" w:hAnsiTheme="majorHAnsi" w:cstheme="majorHAnsi"/>
        </w:rPr>
      </w:pPr>
      <w:r>
        <w:rPr>
          <w:rFonts w:asciiTheme="majorHAnsi" w:hAnsiTheme="majorHAnsi" w:cstheme="majorHAnsi"/>
          <w:i/>
        </w:rPr>
        <w:t>Esma Manić dipl.ing.el.</w:t>
      </w:r>
      <w:r>
        <w:rPr>
          <w:rFonts w:asciiTheme="majorHAnsi" w:hAnsiTheme="majorHAnsi" w:cstheme="majorHAnsi"/>
        </w:rPr>
        <w:t>, p</w:t>
      </w:r>
      <w:r w:rsidRPr="00B931C1">
        <w:rPr>
          <w:rFonts w:asciiTheme="majorHAnsi" w:hAnsiTheme="majorHAnsi" w:cstheme="majorHAnsi"/>
        </w:rPr>
        <w:t xml:space="preserve">reko </w:t>
      </w:r>
      <w:r>
        <w:rPr>
          <w:rFonts w:asciiTheme="majorHAnsi" w:hAnsiTheme="majorHAnsi" w:cstheme="majorHAnsi"/>
        </w:rPr>
        <w:t>2</w:t>
      </w:r>
      <w:r w:rsidRPr="00B931C1">
        <w:rPr>
          <w:rFonts w:asciiTheme="majorHAnsi" w:hAnsiTheme="majorHAnsi" w:cstheme="majorHAnsi"/>
        </w:rPr>
        <w:t xml:space="preserve">0 godina radnog </w:t>
      </w:r>
      <w:r>
        <w:rPr>
          <w:rFonts w:asciiTheme="majorHAnsi" w:hAnsiTheme="majorHAnsi" w:cstheme="majorHAnsi"/>
        </w:rPr>
        <w:t>iskustva u privredi, projektovanju</w:t>
      </w:r>
      <w:r w:rsidR="007A2F24">
        <w:rPr>
          <w:rFonts w:asciiTheme="majorHAnsi" w:hAnsiTheme="majorHAnsi" w:cstheme="majorHAnsi"/>
        </w:rPr>
        <w:t xml:space="preserve"> kotlovnica, automatizacije postrojenja, niskonaponskih mreža, kogenerativnih postrojenja, fotonaponskih elektrana</w:t>
      </w:r>
      <w:r>
        <w:rPr>
          <w:rFonts w:asciiTheme="majorHAnsi" w:hAnsiTheme="majorHAnsi" w:cstheme="majorHAnsi"/>
        </w:rPr>
        <w:t>, vođenju projekata u industrijskom sektoru</w:t>
      </w:r>
      <w:r w:rsidR="007A2F24">
        <w:rPr>
          <w:rFonts w:asciiTheme="majorHAnsi" w:hAnsiTheme="majorHAnsi" w:cstheme="majorHAnsi"/>
        </w:rPr>
        <w:t xml:space="preserve"> u fazi izgradnje, održavanje, optimizacija</w:t>
      </w:r>
      <w:r>
        <w:rPr>
          <w:rFonts w:asciiTheme="majorHAnsi" w:hAnsiTheme="majorHAnsi" w:cstheme="majorHAnsi"/>
        </w:rPr>
        <w:t xml:space="preserve"> potrošnje energije i prirodnih resursa kroz projekte energijeske i resursne efikasnosti </w:t>
      </w:r>
      <w:r w:rsidR="003C248A">
        <w:rPr>
          <w:rFonts w:asciiTheme="majorHAnsi" w:hAnsiTheme="majorHAnsi" w:cstheme="majorHAnsi"/>
        </w:rPr>
        <w:t>i</w:t>
      </w:r>
      <w:r w:rsidR="007A2F24">
        <w:rPr>
          <w:rFonts w:asciiTheme="majorHAnsi" w:hAnsiTheme="majorHAnsi" w:cstheme="majorHAnsi"/>
        </w:rPr>
        <w:t xml:space="preserve"> zaštite okoliša, akreditacija i vođenje laboratorije po sistemu BAS EN ISO 17025 i predstavnik uprave za kvalite po standardu BAS ISO 9000.</w:t>
      </w:r>
    </w:p>
    <w:p w14:paraId="61E84593" w14:textId="47FF64D0" w:rsidR="003C248A" w:rsidRDefault="007A2F24" w:rsidP="00784D8A">
      <w:pPr>
        <w:spacing w:after="0"/>
        <w:ind w:left="-142" w:right="-2"/>
        <w:jc w:val="both"/>
        <w:rPr>
          <w:rFonts w:asciiTheme="majorHAnsi" w:hAnsiTheme="majorHAnsi" w:cstheme="majorHAnsi"/>
        </w:rPr>
      </w:pPr>
      <w:r>
        <w:rPr>
          <w:rFonts w:asciiTheme="majorHAnsi" w:hAnsiTheme="majorHAnsi" w:cstheme="majorHAnsi"/>
        </w:rPr>
        <w:t xml:space="preserve">vođenje laboratorije po standardu za mjerenje emsija u zrak, </w:t>
      </w:r>
    </w:p>
    <w:p w14:paraId="76E560F3" w14:textId="77777777" w:rsidR="00B65F0D" w:rsidRDefault="00B65F0D" w:rsidP="00B65F0D">
      <w:pPr>
        <w:spacing w:after="0"/>
        <w:ind w:left="-142" w:right="-2"/>
        <w:jc w:val="both"/>
        <w:rPr>
          <w:rFonts w:asciiTheme="majorHAnsi" w:hAnsiTheme="majorHAnsi" w:cstheme="majorHAnsi"/>
        </w:rPr>
      </w:pPr>
    </w:p>
    <w:p w14:paraId="58C54E86" w14:textId="77777777" w:rsidR="00B65F0D" w:rsidRPr="00B931C1" w:rsidRDefault="00B65F0D" w:rsidP="00B65F0D">
      <w:pPr>
        <w:spacing w:after="0"/>
        <w:ind w:left="-142" w:right="-2"/>
        <w:jc w:val="both"/>
        <w:rPr>
          <w:rFonts w:asciiTheme="majorHAnsi" w:hAnsiTheme="majorHAnsi" w:cstheme="majorHAnsi"/>
        </w:rPr>
      </w:pPr>
      <w:r w:rsidRPr="000F7794">
        <w:rPr>
          <w:rFonts w:asciiTheme="majorHAnsi" w:hAnsiTheme="majorHAnsi" w:cstheme="majorHAnsi"/>
          <w:i/>
        </w:rPr>
        <w:t>Šejla Mahmutović</w:t>
      </w:r>
      <w:r w:rsidRPr="00B931C1">
        <w:rPr>
          <w:rFonts w:asciiTheme="majorHAnsi" w:hAnsiTheme="majorHAnsi" w:cstheme="majorHAnsi"/>
        </w:rPr>
        <w:t xml:space="preserve">, </w:t>
      </w:r>
      <w:r w:rsidRPr="000F7794">
        <w:rPr>
          <w:rFonts w:asciiTheme="majorHAnsi" w:hAnsiTheme="majorHAnsi" w:cstheme="majorHAnsi"/>
          <w:i/>
        </w:rPr>
        <w:t>mag. maš</w:t>
      </w:r>
      <w:r w:rsidRPr="00B931C1">
        <w:rPr>
          <w:rFonts w:asciiTheme="majorHAnsi" w:hAnsiTheme="majorHAnsi" w:cstheme="majorHAnsi"/>
        </w:rPr>
        <w:t>.</w:t>
      </w:r>
      <w:r>
        <w:rPr>
          <w:rFonts w:asciiTheme="majorHAnsi" w:hAnsiTheme="majorHAnsi" w:cstheme="majorHAnsi"/>
        </w:rPr>
        <w:t xml:space="preserve">, </w:t>
      </w:r>
      <w:r w:rsidRPr="00B931C1">
        <w:rPr>
          <w:rFonts w:asciiTheme="majorHAnsi" w:hAnsiTheme="majorHAnsi" w:cstheme="majorHAnsi"/>
        </w:rPr>
        <w:t>3 godine radnog iskustva</w:t>
      </w:r>
      <w:r>
        <w:rPr>
          <w:rFonts w:asciiTheme="majorHAnsi" w:hAnsiTheme="majorHAnsi" w:cstheme="majorHAnsi"/>
        </w:rPr>
        <w:t>; r</w:t>
      </w:r>
      <w:r w:rsidRPr="00B931C1">
        <w:rPr>
          <w:rFonts w:asciiTheme="majorHAnsi" w:hAnsiTheme="majorHAnsi" w:cstheme="majorHAnsi"/>
        </w:rPr>
        <w:t>adi na projektima relevantnim za regulatorni i tehnički aspekt energijske efikasnosti u zgradarstvu i industrijskim preduzećima</w:t>
      </w:r>
      <w:r>
        <w:rPr>
          <w:rFonts w:asciiTheme="majorHAnsi" w:hAnsiTheme="majorHAnsi" w:cstheme="majorHAnsi"/>
        </w:rPr>
        <w:t>; u</w:t>
      </w:r>
      <w:r w:rsidRPr="00B931C1">
        <w:rPr>
          <w:rFonts w:asciiTheme="majorHAnsi" w:hAnsiTheme="majorHAnsi" w:cstheme="majorHAnsi"/>
        </w:rPr>
        <w:t>čestvovala na izradi audita u industriji u okviru Nacionalnog programa čistije proizvodnje u BiH</w:t>
      </w:r>
      <w:r>
        <w:rPr>
          <w:rFonts w:asciiTheme="majorHAnsi" w:hAnsiTheme="majorHAnsi" w:cstheme="majorHAnsi"/>
        </w:rPr>
        <w:t xml:space="preserve">; izrada tehničko – tehnoloških analiza u oblasti tretmana otpada pretvorbom u energiju; izrada studija izvodljivosti iz oblasti podizanja konkurentnosti industrijskih preduzeća izgradnjom tehnoloških parkova; analiza politika iz oblasti energijske efikasnosti i upravljanja otpadom. </w:t>
      </w:r>
    </w:p>
    <w:p w14:paraId="24625B73" w14:textId="77777777" w:rsidR="00B65F0D" w:rsidRDefault="00B65F0D" w:rsidP="00B65F0D">
      <w:pPr>
        <w:spacing w:after="0"/>
        <w:ind w:left="-142" w:right="-2" w:hanging="2552"/>
        <w:jc w:val="both"/>
        <w:rPr>
          <w:rFonts w:cs="Arial"/>
          <w:b/>
          <w:sz w:val="24"/>
          <w:szCs w:val="24"/>
        </w:rPr>
      </w:pPr>
    </w:p>
    <w:p w14:paraId="6C5B0C6A" w14:textId="77777777" w:rsidR="00B65F0D" w:rsidRPr="00B931C1" w:rsidRDefault="00B65F0D" w:rsidP="00B65F0D">
      <w:pPr>
        <w:spacing w:after="0"/>
        <w:ind w:left="-142" w:right="-2"/>
        <w:jc w:val="both"/>
        <w:rPr>
          <w:rFonts w:asciiTheme="majorHAnsi" w:hAnsiTheme="majorHAnsi" w:cstheme="majorHAnsi"/>
        </w:rPr>
      </w:pPr>
      <w:r w:rsidRPr="000F7794">
        <w:rPr>
          <w:rFonts w:asciiTheme="majorHAnsi" w:hAnsiTheme="majorHAnsi" w:cstheme="majorHAnsi"/>
          <w:i/>
        </w:rPr>
        <w:t>Boris Rukavina, dipl. inž. maš.</w:t>
      </w:r>
      <w:r>
        <w:rPr>
          <w:rFonts w:asciiTheme="majorHAnsi" w:hAnsiTheme="majorHAnsi" w:cstheme="majorHAnsi"/>
        </w:rPr>
        <w:t>, p</w:t>
      </w:r>
      <w:r w:rsidRPr="00B931C1">
        <w:rPr>
          <w:rFonts w:asciiTheme="majorHAnsi" w:hAnsiTheme="majorHAnsi" w:cstheme="majorHAnsi"/>
        </w:rPr>
        <w:t>reko 25 godina radnog iskustva</w:t>
      </w:r>
      <w:r>
        <w:rPr>
          <w:rFonts w:asciiTheme="majorHAnsi" w:hAnsiTheme="majorHAnsi" w:cstheme="majorHAnsi"/>
        </w:rPr>
        <w:t>, v</w:t>
      </w:r>
      <w:r w:rsidRPr="00B931C1">
        <w:rPr>
          <w:rFonts w:asciiTheme="majorHAnsi" w:hAnsiTheme="majorHAnsi" w:cstheme="majorHAnsi"/>
        </w:rPr>
        <w:t>oditelj Predstavništva kompanije TUV NORD u BiH, Lead auditor za sisteme upravljanja</w:t>
      </w:r>
      <w:r>
        <w:rPr>
          <w:rFonts w:asciiTheme="majorHAnsi" w:hAnsiTheme="majorHAnsi" w:cstheme="majorHAnsi"/>
        </w:rPr>
        <w:t>; p</w:t>
      </w:r>
      <w:r w:rsidRPr="00B931C1">
        <w:rPr>
          <w:rFonts w:asciiTheme="majorHAnsi" w:hAnsiTheme="majorHAnsi" w:cstheme="majorHAnsi"/>
        </w:rPr>
        <w:t>riprema i provedba audita prema EN ISO 9001, EN ISO 14001, EN ISO 27001 i EN ISO 50001</w:t>
      </w:r>
      <w:r>
        <w:rPr>
          <w:rFonts w:asciiTheme="majorHAnsi" w:hAnsiTheme="majorHAnsi" w:cstheme="majorHAnsi"/>
        </w:rPr>
        <w:t>; i</w:t>
      </w:r>
      <w:r w:rsidRPr="00B931C1">
        <w:rPr>
          <w:rFonts w:asciiTheme="majorHAnsi" w:hAnsiTheme="majorHAnsi" w:cstheme="majorHAnsi"/>
        </w:rPr>
        <w:t>skustvo u konsalting uslugama u oblasti upravljanja prema EN ISO 9001, EN ISO 14001, i EN ISO 50001</w:t>
      </w:r>
      <w:r>
        <w:rPr>
          <w:rFonts w:asciiTheme="majorHAnsi" w:hAnsiTheme="majorHAnsi" w:cstheme="majorHAnsi"/>
        </w:rPr>
        <w:t>; i</w:t>
      </w:r>
      <w:r w:rsidRPr="00B931C1">
        <w:rPr>
          <w:rFonts w:asciiTheme="majorHAnsi" w:hAnsiTheme="majorHAnsi" w:cstheme="majorHAnsi"/>
        </w:rPr>
        <w:t>skustvo na aktivnostima vezanim za dizajn alata za obradu metala, izrada tehnologija za proizvodnju alata za obardu metala sa posebnim naglaskom na zahtjeve za zaštitu okoliša kao što su definiranje okolinskih aspekata, kontrola zakonske i druge regulative vezane za zaštitu okoliša, skladištenje opasnog i neopasnog otpada.</w:t>
      </w:r>
    </w:p>
    <w:p w14:paraId="158E3554" w14:textId="4FB475A0" w:rsidR="00CC4AC1" w:rsidRDefault="00CC4AC1" w:rsidP="001B0213">
      <w:pPr>
        <w:spacing w:after="0"/>
        <w:ind w:right="-2"/>
        <w:jc w:val="both"/>
        <w:rPr>
          <w:rFonts w:asciiTheme="majorHAnsi" w:hAnsiTheme="majorHAnsi" w:cstheme="majorHAnsi"/>
        </w:rPr>
      </w:pPr>
    </w:p>
    <w:sectPr w:rsidR="00CC4AC1" w:rsidSect="008450EA">
      <w:headerReference w:type="default" r:id="rId9"/>
      <w:footerReference w:type="default" r:id="rId10"/>
      <w:pgSz w:w="11906" w:h="16838" w:code="9"/>
      <w:pgMar w:top="794" w:right="1134" w:bottom="1021" w:left="1418"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2713" w14:textId="77777777" w:rsidR="00C46C7C" w:rsidRDefault="00C46C7C">
      <w:pPr>
        <w:spacing w:after="0" w:line="240" w:lineRule="auto"/>
      </w:pPr>
      <w:r>
        <w:separator/>
      </w:r>
    </w:p>
  </w:endnote>
  <w:endnote w:type="continuationSeparator" w:id="0">
    <w:p w14:paraId="1FBCD2FA" w14:textId="77777777" w:rsidR="00C46C7C" w:rsidRDefault="00C4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EDE5" w14:textId="376CD761" w:rsidR="007D7B6A" w:rsidRDefault="00BF5A34" w:rsidP="00BF5A34">
    <w:pPr>
      <w:tabs>
        <w:tab w:val="center" w:pos="4536"/>
        <w:tab w:val="right" w:pos="9072"/>
      </w:tabs>
      <w:ind w:left="-1191"/>
      <w:jc w:val="right"/>
      <w:rPr>
        <w:color w:val="000000"/>
      </w:rPr>
    </w:pPr>
    <w:r>
      <w:rPr>
        <w:noProof/>
        <w:color w:val="000000"/>
        <w:lang w:val="en-US" w:eastAsia="en-US"/>
      </w:rPr>
      <w:drawing>
        <wp:inline distT="0" distB="0" distL="0" distR="0" wp14:anchorId="1FF65D7C" wp14:editId="4B7A8C80">
          <wp:extent cx="59359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7FF3" w14:textId="77777777" w:rsidR="00C46C7C" w:rsidRDefault="00C46C7C">
      <w:pPr>
        <w:spacing w:after="0" w:line="240" w:lineRule="auto"/>
      </w:pPr>
      <w:r>
        <w:separator/>
      </w:r>
    </w:p>
  </w:footnote>
  <w:footnote w:type="continuationSeparator" w:id="0">
    <w:p w14:paraId="71B3699C" w14:textId="77777777" w:rsidR="00C46C7C" w:rsidRDefault="00C4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A45D" w14:textId="1E259D61" w:rsidR="00F60648" w:rsidRPr="00D30A35" w:rsidRDefault="007E5B07" w:rsidP="00F60648">
    <w:pPr>
      <w:tabs>
        <w:tab w:val="left" w:pos="708"/>
        <w:tab w:val="left" w:pos="1416"/>
        <w:tab w:val="left" w:pos="2124"/>
        <w:tab w:val="left" w:pos="2832"/>
        <w:tab w:val="left" w:pos="3540"/>
        <w:tab w:val="left" w:pos="4248"/>
        <w:tab w:val="left" w:pos="7320"/>
      </w:tabs>
      <w:spacing w:line="240" w:lineRule="auto"/>
    </w:pPr>
    <w:r>
      <w:rPr>
        <w:noProof/>
        <w:lang w:val="en-US" w:eastAsia="en-US"/>
      </w:rPr>
      <w:drawing>
        <wp:inline distT="0" distB="0" distL="0" distR="0" wp14:anchorId="2E65292A" wp14:editId="6021E5E9">
          <wp:extent cx="5939790" cy="891148"/>
          <wp:effectExtent l="0" t="0" r="381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91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71C0"/>
    <w:multiLevelType w:val="hybridMultilevel"/>
    <w:tmpl w:val="CE2E3ABC"/>
    <w:lvl w:ilvl="0" w:tplc="AF969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0D02"/>
    <w:multiLevelType w:val="hybridMultilevel"/>
    <w:tmpl w:val="4F00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3ED5"/>
    <w:multiLevelType w:val="hybridMultilevel"/>
    <w:tmpl w:val="433CC958"/>
    <w:lvl w:ilvl="0" w:tplc="AF969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79E"/>
    <w:multiLevelType w:val="hybridMultilevel"/>
    <w:tmpl w:val="F0466954"/>
    <w:lvl w:ilvl="0" w:tplc="AF969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0C2F3F"/>
    <w:multiLevelType w:val="hybridMultilevel"/>
    <w:tmpl w:val="99608E68"/>
    <w:lvl w:ilvl="0" w:tplc="DCD2E922">
      <w:numFmt w:val="bullet"/>
      <w:lvlText w:val="-"/>
      <w:lvlJc w:val="left"/>
      <w:pPr>
        <w:ind w:left="724" w:hanging="360"/>
      </w:pPr>
      <w:rPr>
        <w:rFonts w:ascii="Calibri" w:eastAsiaTheme="minorHAnsi" w:hAnsi="Calibri" w:cs="Calibri"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2C8071EB"/>
    <w:multiLevelType w:val="hybridMultilevel"/>
    <w:tmpl w:val="3C308EB4"/>
    <w:lvl w:ilvl="0" w:tplc="AF969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E7C86"/>
    <w:multiLevelType w:val="hybridMultilevel"/>
    <w:tmpl w:val="0142966A"/>
    <w:lvl w:ilvl="0" w:tplc="AF969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E3917"/>
    <w:multiLevelType w:val="hybridMultilevel"/>
    <w:tmpl w:val="E8C427CA"/>
    <w:lvl w:ilvl="0" w:tplc="AF969994">
      <w:numFmt w:val="bullet"/>
      <w:lvlText w:val="-"/>
      <w:lvlJc w:val="left"/>
      <w:pPr>
        <w:ind w:left="1477" w:hanging="360"/>
      </w:pPr>
      <w:rPr>
        <w:rFonts w:ascii="Arial" w:eastAsia="Calibri" w:hAnsi="Arial" w:cs="Aria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9" w15:restartNumberingAfterBreak="0">
    <w:nsid w:val="3D3B4056"/>
    <w:multiLevelType w:val="hybridMultilevel"/>
    <w:tmpl w:val="EDA0A1D6"/>
    <w:lvl w:ilvl="0" w:tplc="AF969994">
      <w:numFmt w:val="bullet"/>
      <w:lvlText w:val="-"/>
      <w:lvlJc w:val="left"/>
      <w:pPr>
        <w:ind w:left="724" w:hanging="360"/>
      </w:pPr>
      <w:rPr>
        <w:rFonts w:ascii="Arial" w:eastAsia="Calibri" w:hAnsi="Arial" w:cs="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15:restartNumberingAfterBreak="0">
    <w:nsid w:val="5D86165A"/>
    <w:multiLevelType w:val="multilevel"/>
    <w:tmpl w:val="7A2EA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9B1392"/>
    <w:multiLevelType w:val="multilevel"/>
    <w:tmpl w:val="D974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8D1AEB"/>
    <w:multiLevelType w:val="hybridMultilevel"/>
    <w:tmpl w:val="DEF05C78"/>
    <w:lvl w:ilvl="0" w:tplc="AF96999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475C8"/>
    <w:multiLevelType w:val="multilevel"/>
    <w:tmpl w:val="8AB26F0C"/>
    <w:lvl w:ilvl="0">
      <w:start w:val="1"/>
      <w:numFmt w:val="bullet"/>
      <w:lvlText w:val="−"/>
      <w:lvlJc w:val="left"/>
      <w:pPr>
        <w:ind w:left="757" w:hanging="360"/>
      </w:pPr>
      <w:rPr>
        <w:rFonts w:ascii="Noto Sans Symbols" w:eastAsia="Noto Sans Symbols" w:hAnsi="Noto Sans Symbols" w:cs="Noto Sans Symbols"/>
        <w:vertAlign w:val="baseline"/>
      </w:rPr>
    </w:lvl>
    <w:lvl w:ilvl="1">
      <w:start w:val="1"/>
      <w:numFmt w:val="bullet"/>
      <w:lvlText w:val="o"/>
      <w:lvlJc w:val="left"/>
      <w:pPr>
        <w:ind w:left="1477" w:hanging="360"/>
      </w:pPr>
      <w:rPr>
        <w:rFonts w:ascii="Courier New" w:eastAsia="Courier New" w:hAnsi="Courier New" w:cs="Courier New"/>
        <w:vertAlign w:val="baseline"/>
      </w:rPr>
    </w:lvl>
    <w:lvl w:ilvl="2">
      <w:start w:val="1"/>
      <w:numFmt w:val="bullet"/>
      <w:lvlText w:val="▪"/>
      <w:lvlJc w:val="left"/>
      <w:pPr>
        <w:ind w:left="2197" w:hanging="360"/>
      </w:pPr>
      <w:rPr>
        <w:rFonts w:ascii="Noto Sans Symbols" w:eastAsia="Noto Sans Symbols" w:hAnsi="Noto Sans Symbols" w:cs="Noto Sans Symbols"/>
        <w:vertAlign w:val="baseline"/>
      </w:rPr>
    </w:lvl>
    <w:lvl w:ilvl="3">
      <w:start w:val="1"/>
      <w:numFmt w:val="bullet"/>
      <w:lvlText w:val="●"/>
      <w:lvlJc w:val="left"/>
      <w:pPr>
        <w:ind w:left="2917" w:hanging="360"/>
      </w:pPr>
      <w:rPr>
        <w:rFonts w:ascii="Noto Sans Symbols" w:eastAsia="Noto Sans Symbols" w:hAnsi="Noto Sans Symbols" w:cs="Noto Sans Symbols"/>
        <w:vertAlign w:val="baseline"/>
      </w:rPr>
    </w:lvl>
    <w:lvl w:ilvl="4">
      <w:start w:val="1"/>
      <w:numFmt w:val="bullet"/>
      <w:lvlText w:val="o"/>
      <w:lvlJc w:val="left"/>
      <w:pPr>
        <w:ind w:left="3637" w:hanging="360"/>
      </w:pPr>
      <w:rPr>
        <w:rFonts w:ascii="Courier New" w:eastAsia="Courier New" w:hAnsi="Courier New" w:cs="Courier New"/>
        <w:vertAlign w:val="baseline"/>
      </w:rPr>
    </w:lvl>
    <w:lvl w:ilvl="5">
      <w:start w:val="1"/>
      <w:numFmt w:val="bullet"/>
      <w:lvlText w:val="▪"/>
      <w:lvlJc w:val="left"/>
      <w:pPr>
        <w:ind w:left="4357" w:hanging="360"/>
      </w:pPr>
      <w:rPr>
        <w:rFonts w:ascii="Noto Sans Symbols" w:eastAsia="Noto Sans Symbols" w:hAnsi="Noto Sans Symbols" w:cs="Noto Sans Symbols"/>
        <w:vertAlign w:val="baseline"/>
      </w:rPr>
    </w:lvl>
    <w:lvl w:ilvl="6">
      <w:start w:val="1"/>
      <w:numFmt w:val="bullet"/>
      <w:lvlText w:val="●"/>
      <w:lvlJc w:val="left"/>
      <w:pPr>
        <w:ind w:left="5077" w:hanging="360"/>
      </w:pPr>
      <w:rPr>
        <w:rFonts w:ascii="Noto Sans Symbols" w:eastAsia="Noto Sans Symbols" w:hAnsi="Noto Sans Symbols" w:cs="Noto Sans Symbols"/>
        <w:vertAlign w:val="baseline"/>
      </w:rPr>
    </w:lvl>
    <w:lvl w:ilvl="7">
      <w:start w:val="1"/>
      <w:numFmt w:val="bullet"/>
      <w:lvlText w:val="o"/>
      <w:lvlJc w:val="left"/>
      <w:pPr>
        <w:ind w:left="5797" w:hanging="360"/>
      </w:pPr>
      <w:rPr>
        <w:rFonts w:ascii="Courier New" w:eastAsia="Courier New" w:hAnsi="Courier New" w:cs="Courier New"/>
        <w:vertAlign w:val="baseline"/>
      </w:rPr>
    </w:lvl>
    <w:lvl w:ilvl="8">
      <w:start w:val="1"/>
      <w:numFmt w:val="bullet"/>
      <w:lvlText w:val="▪"/>
      <w:lvlJc w:val="left"/>
      <w:pPr>
        <w:ind w:left="6517" w:hanging="360"/>
      </w:pPr>
      <w:rPr>
        <w:rFonts w:ascii="Noto Sans Symbols" w:eastAsia="Noto Sans Symbols" w:hAnsi="Noto Sans Symbols" w:cs="Noto Sans Symbols"/>
        <w:vertAlign w:val="baseline"/>
      </w:rPr>
    </w:lvl>
  </w:abstractNum>
  <w:num w:numId="1">
    <w:abstractNumId w:val="10"/>
  </w:num>
  <w:num w:numId="2">
    <w:abstractNumId w:val="13"/>
  </w:num>
  <w:num w:numId="3">
    <w:abstractNumId w:val="11"/>
  </w:num>
  <w:num w:numId="4">
    <w:abstractNumId w:val="5"/>
  </w:num>
  <w:num w:numId="5">
    <w:abstractNumId w:val="8"/>
  </w:num>
  <w:num w:numId="6">
    <w:abstractNumId w:val="9"/>
  </w:num>
  <w:num w:numId="7">
    <w:abstractNumId w:val="0"/>
  </w:num>
  <w:num w:numId="8">
    <w:abstractNumId w:val="3"/>
  </w:num>
  <w:num w:numId="9">
    <w:abstractNumId w:val="12"/>
  </w:num>
  <w:num w:numId="10">
    <w:abstractNumId w:val="4"/>
  </w:num>
  <w:num w:numId="11">
    <w:abstractNumId w:val="2"/>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6A"/>
    <w:rsid w:val="00003A86"/>
    <w:rsid w:val="00014820"/>
    <w:rsid w:val="000626EF"/>
    <w:rsid w:val="000640E3"/>
    <w:rsid w:val="00084862"/>
    <w:rsid w:val="0009458C"/>
    <w:rsid w:val="000B6652"/>
    <w:rsid w:val="000C7F8E"/>
    <w:rsid w:val="000F0241"/>
    <w:rsid w:val="000F7794"/>
    <w:rsid w:val="001113FE"/>
    <w:rsid w:val="00172570"/>
    <w:rsid w:val="00184A5F"/>
    <w:rsid w:val="00190450"/>
    <w:rsid w:val="001B0213"/>
    <w:rsid w:val="001F1334"/>
    <w:rsid w:val="001F6475"/>
    <w:rsid w:val="002279F5"/>
    <w:rsid w:val="00253853"/>
    <w:rsid w:val="00273655"/>
    <w:rsid w:val="00290282"/>
    <w:rsid w:val="00294975"/>
    <w:rsid w:val="002C319C"/>
    <w:rsid w:val="002F21B4"/>
    <w:rsid w:val="00322338"/>
    <w:rsid w:val="00360C5C"/>
    <w:rsid w:val="003915AB"/>
    <w:rsid w:val="003B57F2"/>
    <w:rsid w:val="003C0329"/>
    <w:rsid w:val="003C248A"/>
    <w:rsid w:val="003C2A7B"/>
    <w:rsid w:val="003E0A29"/>
    <w:rsid w:val="003F79F1"/>
    <w:rsid w:val="0042753B"/>
    <w:rsid w:val="00464405"/>
    <w:rsid w:val="004701DB"/>
    <w:rsid w:val="004D32E7"/>
    <w:rsid w:val="004E6009"/>
    <w:rsid w:val="004F545F"/>
    <w:rsid w:val="00503402"/>
    <w:rsid w:val="00505A33"/>
    <w:rsid w:val="00517FBA"/>
    <w:rsid w:val="00557A95"/>
    <w:rsid w:val="00574E2A"/>
    <w:rsid w:val="00593C0E"/>
    <w:rsid w:val="005B1EA3"/>
    <w:rsid w:val="005C6082"/>
    <w:rsid w:val="005D33F7"/>
    <w:rsid w:val="005D57FF"/>
    <w:rsid w:val="005F1D77"/>
    <w:rsid w:val="005F4020"/>
    <w:rsid w:val="00606D36"/>
    <w:rsid w:val="006076FD"/>
    <w:rsid w:val="00614A9D"/>
    <w:rsid w:val="00616D31"/>
    <w:rsid w:val="00627FBF"/>
    <w:rsid w:val="006411BC"/>
    <w:rsid w:val="0064755F"/>
    <w:rsid w:val="006546FC"/>
    <w:rsid w:val="006563A4"/>
    <w:rsid w:val="006C475B"/>
    <w:rsid w:val="006E1633"/>
    <w:rsid w:val="00701B5C"/>
    <w:rsid w:val="00720601"/>
    <w:rsid w:val="00742FBD"/>
    <w:rsid w:val="007436D0"/>
    <w:rsid w:val="00784D8A"/>
    <w:rsid w:val="007A2F24"/>
    <w:rsid w:val="007D77E2"/>
    <w:rsid w:val="007D7B6A"/>
    <w:rsid w:val="007E15D1"/>
    <w:rsid w:val="007E5B07"/>
    <w:rsid w:val="00817286"/>
    <w:rsid w:val="0082481D"/>
    <w:rsid w:val="00831D23"/>
    <w:rsid w:val="0083318F"/>
    <w:rsid w:val="008450EA"/>
    <w:rsid w:val="008454F1"/>
    <w:rsid w:val="00846F21"/>
    <w:rsid w:val="00864483"/>
    <w:rsid w:val="008C0DBC"/>
    <w:rsid w:val="00904F16"/>
    <w:rsid w:val="009433EA"/>
    <w:rsid w:val="00946394"/>
    <w:rsid w:val="009724F2"/>
    <w:rsid w:val="0097430F"/>
    <w:rsid w:val="00976E77"/>
    <w:rsid w:val="009B1C0A"/>
    <w:rsid w:val="009B6D92"/>
    <w:rsid w:val="009C6EB9"/>
    <w:rsid w:val="009F3766"/>
    <w:rsid w:val="009F606D"/>
    <w:rsid w:val="00A15ED2"/>
    <w:rsid w:val="00A35F8B"/>
    <w:rsid w:val="00A568D5"/>
    <w:rsid w:val="00A72D09"/>
    <w:rsid w:val="00A72EDB"/>
    <w:rsid w:val="00AC6534"/>
    <w:rsid w:val="00AE5043"/>
    <w:rsid w:val="00B57C88"/>
    <w:rsid w:val="00B65F0D"/>
    <w:rsid w:val="00B67EC2"/>
    <w:rsid w:val="00B931C1"/>
    <w:rsid w:val="00B93395"/>
    <w:rsid w:val="00B9671F"/>
    <w:rsid w:val="00BA6B21"/>
    <w:rsid w:val="00BF5A34"/>
    <w:rsid w:val="00C016D3"/>
    <w:rsid w:val="00C46C7C"/>
    <w:rsid w:val="00C64844"/>
    <w:rsid w:val="00C94D4C"/>
    <w:rsid w:val="00C96D76"/>
    <w:rsid w:val="00CC4AC1"/>
    <w:rsid w:val="00CF301B"/>
    <w:rsid w:val="00D27B9D"/>
    <w:rsid w:val="00D4488A"/>
    <w:rsid w:val="00D67F93"/>
    <w:rsid w:val="00D8164E"/>
    <w:rsid w:val="00D8716D"/>
    <w:rsid w:val="00DA1582"/>
    <w:rsid w:val="00DB1490"/>
    <w:rsid w:val="00DB1C0D"/>
    <w:rsid w:val="00DD4B9A"/>
    <w:rsid w:val="00DD4E2B"/>
    <w:rsid w:val="00E13603"/>
    <w:rsid w:val="00E2375D"/>
    <w:rsid w:val="00E97330"/>
    <w:rsid w:val="00ED6446"/>
    <w:rsid w:val="00ED69AA"/>
    <w:rsid w:val="00F04653"/>
    <w:rsid w:val="00F42529"/>
    <w:rsid w:val="00F60648"/>
    <w:rsid w:val="00F86965"/>
    <w:rsid w:val="00F873B4"/>
    <w:rsid w:val="00F96C81"/>
    <w:rsid w:val="00F9732E"/>
    <w:rsid w:val="00FC58C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7566"/>
  <w15:docId w15:val="{CA3E29FA-AFCE-41AD-B1D3-1DC1C64B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BA" w:eastAsia="hr-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C0D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DBC"/>
  </w:style>
  <w:style w:type="paragraph" w:styleId="Footer">
    <w:name w:val="footer"/>
    <w:basedOn w:val="Normal"/>
    <w:link w:val="FooterChar"/>
    <w:uiPriority w:val="99"/>
    <w:unhideWhenUsed/>
    <w:rsid w:val="008C0D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DBC"/>
  </w:style>
  <w:style w:type="paragraph" w:styleId="BalloonText">
    <w:name w:val="Balloon Text"/>
    <w:basedOn w:val="Normal"/>
    <w:link w:val="BalloonTextChar"/>
    <w:uiPriority w:val="99"/>
    <w:semiHidden/>
    <w:unhideWhenUsed/>
    <w:rsid w:val="002C3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9C"/>
    <w:rPr>
      <w:rFonts w:ascii="Segoe UI" w:hAnsi="Segoe UI" w:cs="Segoe UI"/>
      <w:sz w:val="18"/>
      <w:szCs w:val="18"/>
    </w:rPr>
  </w:style>
  <w:style w:type="paragraph" w:styleId="ListParagraph">
    <w:name w:val="List Paragraph"/>
    <w:basedOn w:val="Normal"/>
    <w:uiPriority w:val="34"/>
    <w:qFormat/>
    <w:rsid w:val="00A35F8B"/>
    <w:pPr>
      <w:ind w:left="720"/>
      <w:contextualSpacing/>
    </w:pPr>
    <w:rPr>
      <w:rFonts w:asciiTheme="minorHAnsi" w:eastAsiaTheme="minorHAnsi" w:hAnsiTheme="minorHAnsi" w:cstheme="minorBidi"/>
      <w:lang w:eastAsia="en-US"/>
    </w:rPr>
  </w:style>
  <w:style w:type="paragraph" w:styleId="ListNumber">
    <w:name w:val="List Number"/>
    <w:basedOn w:val="Normal"/>
    <w:rsid w:val="000C7F8E"/>
    <w:pPr>
      <w:numPr>
        <w:numId w:val="10"/>
      </w:numPr>
      <w:spacing w:after="240" w:line="240" w:lineRule="auto"/>
      <w:jc w:val="both"/>
    </w:pPr>
    <w:rPr>
      <w:rFonts w:ascii="Times New Roman" w:eastAsia="Times New Roman" w:hAnsi="Times New Roman" w:cs="Times New Roman"/>
      <w:sz w:val="24"/>
      <w:szCs w:val="20"/>
      <w:lang w:val="en-GB" w:eastAsia="en-US"/>
    </w:rPr>
  </w:style>
  <w:style w:type="paragraph" w:customStyle="1" w:styleId="ListNumberLevel2">
    <w:name w:val="List Number (Level 2)"/>
    <w:basedOn w:val="Normal"/>
    <w:rsid w:val="000C7F8E"/>
    <w:pPr>
      <w:numPr>
        <w:ilvl w:val="1"/>
        <w:numId w:val="10"/>
      </w:numPr>
      <w:spacing w:after="240" w:line="240" w:lineRule="auto"/>
      <w:jc w:val="both"/>
    </w:pPr>
    <w:rPr>
      <w:rFonts w:ascii="Times New Roman" w:eastAsia="Times New Roman" w:hAnsi="Times New Roman" w:cs="Times New Roman"/>
      <w:sz w:val="24"/>
      <w:szCs w:val="20"/>
      <w:lang w:val="en-GB" w:eastAsia="en-US"/>
    </w:rPr>
  </w:style>
  <w:style w:type="paragraph" w:customStyle="1" w:styleId="ListNumberLevel3">
    <w:name w:val="List Number (Level 3)"/>
    <w:basedOn w:val="Normal"/>
    <w:rsid w:val="000C7F8E"/>
    <w:pPr>
      <w:numPr>
        <w:ilvl w:val="2"/>
        <w:numId w:val="10"/>
      </w:numPr>
      <w:spacing w:after="240" w:line="240" w:lineRule="auto"/>
      <w:jc w:val="both"/>
    </w:pPr>
    <w:rPr>
      <w:rFonts w:ascii="Times New Roman" w:eastAsia="Times New Roman" w:hAnsi="Times New Roman" w:cs="Times New Roman"/>
      <w:sz w:val="24"/>
      <w:szCs w:val="20"/>
      <w:lang w:val="en-GB" w:eastAsia="en-US"/>
    </w:rPr>
  </w:style>
  <w:style w:type="paragraph" w:customStyle="1" w:styleId="ListNumberLevel4">
    <w:name w:val="List Number (Level 4)"/>
    <w:basedOn w:val="Normal"/>
    <w:rsid w:val="000C7F8E"/>
    <w:pPr>
      <w:numPr>
        <w:ilvl w:val="3"/>
        <w:numId w:val="10"/>
      </w:numPr>
      <w:spacing w:after="240" w:line="240" w:lineRule="auto"/>
      <w:jc w:val="both"/>
    </w:pPr>
    <w:rPr>
      <w:rFonts w:ascii="Times New Roman" w:eastAsia="Times New Roman" w:hAnsi="Times New Roman" w:cs="Times New Roman"/>
      <w:sz w:val="24"/>
      <w:szCs w:val="20"/>
      <w:lang w:val="en-GB" w:eastAsia="en-US"/>
    </w:rPr>
  </w:style>
  <w:style w:type="character" w:customStyle="1" w:styleId="lt-line-clampraw-line">
    <w:name w:val="lt-line-clamp__raw-line"/>
    <w:rsid w:val="00290282"/>
  </w:style>
  <w:style w:type="paragraph" w:customStyle="1" w:styleId="Default">
    <w:name w:val="Default"/>
    <w:rsid w:val="00290282"/>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817286"/>
    <w:rPr>
      <w:sz w:val="16"/>
      <w:szCs w:val="16"/>
    </w:rPr>
  </w:style>
  <w:style w:type="paragraph" w:styleId="CommentText">
    <w:name w:val="annotation text"/>
    <w:basedOn w:val="Normal"/>
    <w:link w:val="CommentTextChar"/>
    <w:uiPriority w:val="99"/>
    <w:semiHidden/>
    <w:unhideWhenUsed/>
    <w:rsid w:val="00817286"/>
    <w:pPr>
      <w:spacing w:line="240" w:lineRule="auto"/>
    </w:pPr>
    <w:rPr>
      <w:sz w:val="20"/>
      <w:szCs w:val="20"/>
    </w:rPr>
  </w:style>
  <w:style w:type="character" w:customStyle="1" w:styleId="CommentTextChar">
    <w:name w:val="Comment Text Char"/>
    <w:basedOn w:val="DefaultParagraphFont"/>
    <w:link w:val="CommentText"/>
    <w:uiPriority w:val="99"/>
    <w:semiHidden/>
    <w:rsid w:val="00817286"/>
    <w:rPr>
      <w:sz w:val="20"/>
      <w:szCs w:val="20"/>
    </w:rPr>
  </w:style>
  <w:style w:type="paragraph" w:styleId="CommentSubject">
    <w:name w:val="annotation subject"/>
    <w:basedOn w:val="CommentText"/>
    <w:next w:val="CommentText"/>
    <w:link w:val="CommentSubjectChar"/>
    <w:uiPriority w:val="99"/>
    <w:semiHidden/>
    <w:unhideWhenUsed/>
    <w:rsid w:val="00817286"/>
    <w:rPr>
      <w:b/>
      <w:bCs/>
    </w:rPr>
  </w:style>
  <w:style w:type="character" w:customStyle="1" w:styleId="CommentSubjectChar">
    <w:name w:val="Comment Subject Char"/>
    <w:basedOn w:val="CommentTextChar"/>
    <w:link w:val="CommentSubject"/>
    <w:uiPriority w:val="99"/>
    <w:semiHidden/>
    <w:rsid w:val="00817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8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d45786f-a737-4735-8af6-df12fb6939a2" origin="userSelected"/>
</file>

<file path=customXml/itemProps1.xml><?xml version="1.0" encoding="utf-8"?>
<ds:datastoreItem xmlns:ds="http://schemas.openxmlformats.org/officeDocument/2006/customXml" ds:itemID="{EA2E1A82-BC81-4FAA-9136-B610206705A9}">
  <ds:schemaRefs>
    <ds:schemaRef ds:uri="http://schemas.openxmlformats.org/officeDocument/2006/bibliography"/>
  </ds:schemaRefs>
</ds:datastoreItem>
</file>

<file path=customXml/itemProps2.xml><?xml version="1.0" encoding="utf-8"?>
<ds:datastoreItem xmlns:ds="http://schemas.openxmlformats.org/officeDocument/2006/customXml" ds:itemID="{94D90EB0-8650-4C1D-ACFB-6133A0806D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ecos</dc:creator>
  <cp:keywords>[EBRD]</cp:keywords>
  <cp:lastModifiedBy>Vesna Marinković-Vojvodić</cp:lastModifiedBy>
  <cp:revision>2</cp:revision>
  <cp:lastPrinted>2020-03-09T09:36:00Z</cp:lastPrinted>
  <dcterms:created xsi:type="dcterms:W3CDTF">2021-01-29T13:48:00Z</dcterms:created>
  <dcterms:modified xsi:type="dcterms:W3CDTF">2021-01-29T13:48:00Z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86e692af-abd8-4fb9-a120-a34aab0ba6b5</vt:lpwstr>
  </property>
  <property fmtid="{D5CDD505-2E9C-101B-9397-08002B2CF9AE}" pid="3" name="bjSaver">
    <vt:lpwstr>Afu5/m3ho6EcoGaZEvTjuPy5seaZ+sRa</vt:lpwstr>
  </property>
  <property fmtid="{D5CDD505-2E9C-101B-9397-08002B2CF9AE}" pid="4" name="bjDocumentSecurityLabel">
    <vt:lpwstr>This item has no classification</vt:lpwstr>
  </property>
</Properties>
</file>